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D0" w:rsidRDefault="00F47CD0" w:rsidP="00F47CD0">
      <w:pPr>
        <w:framePr w:h="1615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001510" cy="1025461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1510" cy="10254615"/>
                    </a:xfrm>
                    <a:prstGeom prst="rect">
                      <a:avLst/>
                    </a:prstGeom>
                    <a:noFill/>
                    <a:ln>
                      <a:noFill/>
                    </a:ln>
                  </pic:spPr>
                </pic:pic>
              </a:graphicData>
            </a:graphic>
          </wp:inline>
        </w:drawing>
      </w:r>
    </w:p>
    <w:p w:rsidR="00F47CD0" w:rsidRDefault="00F47CD0" w:rsidP="00F47CD0">
      <w:pPr>
        <w:widowControl w:val="0"/>
        <w:autoSpaceDE w:val="0"/>
        <w:autoSpaceDN w:val="0"/>
        <w:adjustRightInd w:val="0"/>
        <w:spacing w:after="0" w:line="1" w:lineRule="exact"/>
        <w:rPr>
          <w:rFonts w:ascii="Times New Roman" w:hAnsi="Times New Roman" w:cs="Times New Roman"/>
          <w:sz w:val="2"/>
          <w:szCs w:val="2"/>
        </w:rPr>
      </w:pPr>
    </w:p>
    <w:p w:rsidR="00F47CD0" w:rsidRDefault="00F47CD0" w:rsidP="00F47CD0">
      <w:pPr>
        <w:framePr w:h="1615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sectPr w:rsidR="00F47CD0" w:rsidSect="00F47CD0">
          <w:pgSz w:w="13906" w:h="19032"/>
          <w:pgMar w:top="1440" w:right="1440" w:bottom="360" w:left="1440" w:header="720" w:footer="720" w:gutter="0"/>
          <w:cols w:space="720"/>
          <w:noEndnote/>
        </w:sectPr>
      </w:pPr>
    </w:p>
    <w:p w:rsidR="00F47CD0" w:rsidRDefault="00F47CD0" w:rsidP="00F47CD0">
      <w:pPr>
        <w:framePr w:h="16306"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26438" cy="8865482"/>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340" cy="8863893"/>
                    </a:xfrm>
                    <a:prstGeom prst="rect">
                      <a:avLst/>
                    </a:prstGeom>
                    <a:noFill/>
                    <a:ln>
                      <a:noFill/>
                    </a:ln>
                  </pic:spPr>
                </pic:pic>
              </a:graphicData>
            </a:graphic>
          </wp:inline>
        </w:drawing>
      </w:r>
    </w:p>
    <w:p w:rsidR="00F47CD0" w:rsidRDefault="00F47CD0" w:rsidP="00F47CD0">
      <w:pPr>
        <w:widowControl w:val="0"/>
        <w:autoSpaceDE w:val="0"/>
        <w:autoSpaceDN w:val="0"/>
        <w:adjustRightInd w:val="0"/>
        <w:spacing w:after="0" w:line="1" w:lineRule="exact"/>
        <w:rPr>
          <w:rFonts w:ascii="Times New Roman" w:hAnsi="Times New Roman" w:cs="Times New Roman"/>
          <w:sz w:val="2"/>
          <w:szCs w:val="2"/>
        </w:rPr>
      </w:pPr>
    </w:p>
    <w:p w:rsidR="00F47CD0" w:rsidRPr="00F47CD0" w:rsidRDefault="00F47CD0" w:rsidP="00F47CD0">
      <w:pPr>
        <w:shd w:val="clear" w:color="auto" w:fill="FFFFFF"/>
        <w:spacing w:line="312" w:lineRule="auto"/>
        <w:ind w:firstLine="709"/>
        <w:contextualSpacing/>
        <w:jc w:val="center"/>
        <w:rPr>
          <w:rFonts w:ascii="Times New Roman" w:eastAsia="Times New Roman" w:hAnsi="Times New Roman" w:cs="Times New Roman"/>
          <w:b/>
          <w:bCs/>
          <w:spacing w:val="-2"/>
          <w:sz w:val="28"/>
          <w:szCs w:val="28"/>
          <w:lang w:val="uk-UA"/>
        </w:rPr>
      </w:pPr>
      <w:r w:rsidRPr="00F47CD0">
        <w:rPr>
          <w:rFonts w:ascii="Times New Roman" w:eastAsia="Times New Roman" w:hAnsi="Times New Roman" w:cs="Times New Roman"/>
          <w:b/>
          <w:bCs/>
          <w:spacing w:val="-2"/>
          <w:sz w:val="28"/>
          <w:szCs w:val="28"/>
          <w:lang w:val="uk-UA"/>
        </w:rPr>
        <w:t>І. Загальні положення</w:t>
      </w:r>
    </w:p>
    <w:p w:rsidR="00F47CD0" w:rsidRPr="00F47CD0" w:rsidRDefault="00F47CD0" w:rsidP="00F47CD0">
      <w:pPr>
        <w:shd w:val="clear" w:color="auto" w:fill="FFFFFF"/>
        <w:spacing w:line="312" w:lineRule="auto"/>
        <w:ind w:firstLine="709"/>
        <w:contextualSpacing/>
        <w:jc w:val="center"/>
        <w:rPr>
          <w:rFonts w:ascii="Times New Roman" w:hAnsi="Times New Roman" w:cs="Times New Roman"/>
          <w:sz w:val="28"/>
          <w:szCs w:val="28"/>
        </w:rPr>
      </w:pPr>
    </w:p>
    <w:p w:rsidR="00F47CD0" w:rsidRPr="00F47CD0" w:rsidRDefault="00F47CD0" w:rsidP="00F47CD0">
      <w:pPr>
        <w:numPr>
          <w:ilvl w:val="0"/>
          <w:numId w:val="5"/>
        </w:numPr>
        <w:shd w:val="clear" w:color="auto" w:fill="FFFFFF"/>
        <w:tabs>
          <w:tab w:val="left" w:pos="1061"/>
          <w:tab w:val="left" w:pos="2127"/>
        </w:tabs>
        <w:autoSpaceDE w:val="0"/>
        <w:autoSpaceDN w:val="0"/>
        <w:adjustRightInd w:val="0"/>
        <w:spacing w:after="0" w:line="312" w:lineRule="auto"/>
        <w:ind w:left="0" w:right="5" w:firstLine="709"/>
        <w:contextualSpacing/>
        <w:jc w:val="both"/>
        <w:rPr>
          <w:rFonts w:ascii="Times New Roman" w:hAnsi="Times New Roman" w:cs="Times New Roman"/>
          <w:b/>
          <w:bCs/>
          <w:spacing w:val="-10"/>
          <w:sz w:val="28"/>
          <w:szCs w:val="28"/>
        </w:rPr>
      </w:pPr>
      <w:r w:rsidRPr="00F47CD0">
        <w:rPr>
          <w:rFonts w:ascii="Times New Roman" w:eastAsia="Times New Roman" w:hAnsi="Times New Roman" w:cs="Times New Roman"/>
          <w:spacing w:val="-1"/>
          <w:sz w:val="28"/>
          <w:szCs w:val="28"/>
          <w:lang w:val="uk-UA"/>
        </w:rPr>
        <w:t xml:space="preserve">Положення розроблене відповідно до Закону України «Про вищу освіту», </w:t>
      </w:r>
      <w:r w:rsidRPr="00F47CD0">
        <w:rPr>
          <w:rFonts w:ascii="Times New Roman" w:eastAsia="Times New Roman" w:hAnsi="Times New Roman" w:cs="Times New Roman"/>
          <w:sz w:val="28"/>
          <w:szCs w:val="28"/>
          <w:lang w:val="uk-UA"/>
        </w:rPr>
        <w:t xml:space="preserve">Закону України «Про освіту», Закону України «Про засади запобігання та протидії дискримінації в Україні» від </w:t>
      </w:r>
      <w:r w:rsidRPr="00F47CD0">
        <w:rPr>
          <w:rFonts w:ascii="Times New Roman" w:eastAsia="Times New Roman" w:hAnsi="Times New Roman" w:cs="Times New Roman"/>
          <w:sz w:val="28"/>
          <w:szCs w:val="28"/>
        </w:rPr>
        <w:t xml:space="preserve">06.09.2012 </w:t>
      </w:r>
      <w:r w:rsidRPr="00F47CD0">
        <w:rPr>
          <w:rFonts w:ascii="Times New Roman" w:eastAsia="Times New Roman" w:hAnsi="Times New Roman" w:cs="Times New Roman"/>
          <w:sz w:val="28"/>
          <w:szCs w:val="28"/>
          <w:lang w:val="en-US"/>
        </w:rPr>
        <w:t>p</w:t>
      </w:r>
      <w:r w:rsidRPr="00F47CD0">
        <w:rPr>
          <w:rFonts w:ascii="Times New Roman" w:eastAsia="Times New Roman" w:hAnsi="Times New Roman" w:cs="Times New Roman"/>
          <w:sz w:val="28"/>
          <w:szCs w:val="28"/>
        </w:rPr>
        <w:t>. № 5207-</w:t>
      </w:r>
      <w:r w:rsidRPr="00F47CD0">
        <w:rPr>
          <w:rFonts w:ascii="Times New Roman" w:eastAsia="Times New Roman" w:hAnsi="Times New Roman" w:cs="Times New Roman"/>
          <w:sz w:val="28"/>
          <w:szCs w:val="28"/>
          <w:lang w:val="en-US"/>
        </w:rPr>
        <w:t>VI</w:t>
      </w:r>
      <w:r w:rsidRPr="00F47CD0">
        <w:rPr>
          <w:rFonts w:ascii="Times New Roman" w:eastAsia="Times New Roman" w:hAnsi="Times New Roman" w:cs="Times New Roman"/>
          <w:sz w:val="28"/>
          <w:szCs w:val="28"/>
        </w:rPr>
        <w:t xml:space="preserve">, </w:t>
      </w:r>
      <w:r w:rsidRPr="00F47CD0">
        <w:rPr>
          <w:rFonts w:ascii="Times New Roman" w:eastAsia="Times New Roman" w:hAnsi="Times New Roman" w:cs="Times New Roman"/>
          <w:sz w:val="28"/>
          <w:szCs w:val="28"/>
          <w:lang w:val="uk-UA"/>
        </w:rPr>
        <w:t xml:space="preserve">Закону України «Про забезпечення </w:t>
      </w:r>
      <w:proofErr w:type="gramStart"/>
      <w:r w:rsidRPr="00F47CD0">
        <w:rPr>
          <w:rFonts w:ascii="Times New Roman" w:eastAsia="Times New Roman" w:hAnsi="Times New Roman" w:cs="Times New Roman"/>
          <w:sz w:val="28"/>
          <w:szCs w:val="28"/>
          <w:lang w:val="uk-UA"/>
        </w:rPr>
        <w:t>р</w:t>
      </w:r>
      <w:proofErr w:type="gramEnd"/>
      <w:r w:rsidRPr="00F47CD0">
        <w:rPr>
          <w:rFonts w:ascii="Times New Roman" w:eastAsia="Times New Roman" w:hAnsi="Times New Roman" w:cs="Times New Roman"/>
          <w:sz w:val="28"/>
          <w:szCs w:val="28"/>
          <w:lang w:val="uk-UA"/>
        </w:rPr>
        <w:t xml:space="preserve">івних прав та можливостей жінок і чоловіків» від </w:t>
      </w:r>
      <w:r w:rsidRPr="00F47CD0">
        <w:rPr>
          <w:rFonts w:ascii="Times New Roman" w:eastAsia="Times New Roman" w:hAnsi="Times New Roman" w:cs="Times New Roman"/>
          <w:sz w:val="28"/>
          <w:szCs w:val="28"/>
        </w:rPr>
        <w:t xml:space="preserve">08.09.2005 </w:t>
      </w:r>
      <w:r w:rsidRPr="00F47CD0">
        <w:rPr>
          <w:rFonts w:ascii="Times New Roman" w:eastAsia="Times New Roman" w:hAnsi="Times New Roman" w:cs="Times New Roman"/>
          <w:sz w:val="28"/>
          <w:szCs w:val="28"/>
          <w:lang w:val="uk-UA"/>
        </w:rPr>
        <w:t xml:space="preserve">р. </w:t>
      </w:r>
      <w:r w:rsidRPr="00F47CD0">
        <w:rPr>
          <w:rFonts w:ascii="Times New Roman" w:eastAsia="Times New Roman" w:hAnsi="Times New Roman" w:cs="Times New Roman"/>
          <w:sz w:val="28"/>
          <w:szCs w:val="28"/>
        </w:rPr>
        <w:t>№ 2866-</w:t>
      </w:r>
      <w:r w:rsidRPr="00F47CD0">
        <w:rPr>
          <w:rFonts w:ascii="Times New Roman" w:eastAsia="Times New Roman" w:hAnsi="Times New Roman" w:cs="Times New Roman"/>
          <w:sz w:val="28"/>
          <w:szCs w:val="28"/>
          <w:lang w:val="en-US"/>
        </w:rPr>
        <w:t>IV</w:t>
      </w:r>
      <w:r w:rsidRPr="00F47CD0">
        <w:rPr>
          <w:rFonts w:ascii="Times New Roman" w:eastAsia="Times New Roman" w:hAnsi="Times New Roman" w:cs="Times New Roman"/>
          <w:sz w:val="28"/>
          <w:szCs w:val="28"/>
        </w:rPr>
        <w:t xml:space="preserve"> </w:t>
      </w:r>
      <w:r w:rsidRPr="00F47CD0">
        <w:rPr>
          <w:rFonts w:ascii="Times New Roman" w:eastAsia="Times New Roman" w:hAnsi="Times New Roman" w:cs="Times New Roman"/>
          <w:sz w:val="28"/>
          <w:szCs w:val="28"/>
          <w:lang w:val="uk-UA"/>
        </w:rPr>
        <w:t>та інших актів чинного законодавства України.</w:t>
      </w:r>
    </w:p>
    <w:p w:rsidR="00F47CD0" w:rsidRPr="00F47CD0" w:rsidRDefault="00F47CD0" w:rsidP="00F47CD0">
      <w:pPr>
        <w:numPr>
          <w:ilvl w:val="0"/>
          <w:numId w:val="5"/>
        </w:numPr>
        <w:shd w:val="clear" w:color="auto" w:fill="FFFFFF"/>
        <w:tabs>
          <w:tab w:val="left" w:pos="1061"/>
          <w:tab w:val="left" w:pos="2127"/>
        </w:tabs>
        <w:autoSpaceDE w:val="0"/>
        <w:autoSpaceDN w:val="0"/>
        <w:adjustRightInd w:val="0"/>
        <w:spacing w:after="0" w:line="312" w:lineRule="auto"/>
        <w:ind w:left="0" w:right="5" w:firstLine="709"/>
        <w:contextualSpacing/>
        <w:jc w:val="both"/>
        <w:rPr>
          <w:rFonts w:ascii="Times New Roman" w:hAnsi="Times New Roman" w:cs="Times New Roman"/>
          <w:spacing w:val="-11"/>
          <w:sz w:val="28"/>
          <w:szCs w:val="28"/>
          <w:lang w:val="uk-UA"/>
        </w:rPr>
      </w:pPr>
      <w:r w:rsidRPr="00F47CD0">
        <w:rPr>
          <w:rFonts w:ascii="Times New Roman" w:eastAsia="Times New Roman" w:hAnsi="Times New Roman" w:cs="Times New Roman"/>
          <w:sz w:val="28"/>
          <w:szCs w:val="28"/>
          <w:lang w:val="uk-UA"/>
        </w:rPr>
        <w:t xml:space="preserve">У своїй діяльності Харківський національний економічний університет імені Семена </w:t>
      </w:r>
      <w:proofErr w:type="spellStart"/>
      <w:r w:rsidRPr="00F47CD0">
        <w:rPr>
          <w:rFonts w:ascii="Times New Roman" w:eastAsia="Times New Roman" w:hAnsi="Times New Roman" w:cs="Times New Roman"/>
          <w:sz w:val="28"/>
          <w:szCs w:val="28"/>
          <w:lang w:val="uk-UA"/>
        </w:rPr>
        <w:t>Кузнеця</w:t>
      </w:r>
      <w:proofErr w:type="spellEnd"/>
      <w:r w:rsidRPr="00F47CD0">
        <w:rPr>
          <w:rFonts w:ascii="Times New Roman" w:eastAsia="Times New Roman" w:hAnsi="Times New Roman" w:cs="Times New Roman"/>
          <w:sz w:val="28"/>
          <w:szCs w:val="28"/>
          <w:lang w:val="uk-UA"/>
        </w:rPr>
        <w:t xml:space="preserve"> (далі – Університет) дотримується законодавства України в сфері виявлення, протидії та запобігання корупції, забезпечення гендерної рівності, протидії дискримінації та сексуальним домаганням. Університет засуджує корупцію, дискримінацію, сексуальні домагання на робочому місці або в освітньому процесі та зобов'язується сприяти протидії цим явищам.</w:t>
      </w:r>
    </w:p>
    <w:p w:rsidR="00F47CD0" w:rsidRPr="00F47CD0" w:rsidRDefault="00F47CD0" w:rsidP="00F47CD0">
      <w:pPr>
        <w:pStyle w:val="a5"/>
        <w:widowControl/>
        <w:numPr>
          <w:ilvl w:val="0"/>
          <w:numId w:val="5"/>
        </w:numPr>
        <w:shd w:val="clear" w:color="auto" w:fill="FFFFFF"/>
        <w:tabs>
          <w:tab w:val="left" w:pos="1157"/>
          <w:tab w:val="left" w:pos="2127"/>
        </w:tabs>
        <w:spacing w:line="312" w:lineRule="auto"/>
        <w:ind w:left="0" w:right="5" w:firstLine="709"/>
        <w:jc w:val="both"/>
        <w:rPr>
          <w:sz w:val="28"/>
          <w:szCs w:val="28"/>
          <w:lang w:val="uk-UA"/>
        </w:rPr>
      </w:pPr>
      <w:r w:rsidRPr="00F47CD0">
        <w:rPr>
          <w:rFonts w:eastAsia="Times New Roman"/>
          <w:sz w:val="28"/>
          <w:szCs w:val="28"/>
          <w:lang w:val="uk-UA"/>
        </w:rPr>
        <w:t xml:space="preserve">Положення про політику та процедури врегулювання конфліктних </w:t>
      </w:r>
      <w:r w:rsidRPr="00F47CD0">
        <w:rPr>
          <w:rFonts w:eastAsia="Times New Roman"/>
          <w:spacing w:val="-1"/>
          <w:sz w:val="28"/>
          <w:szCs w:val="28"/>
          <w:lang w:val="uk-UA"/>
        </w:rPr>
        <w:t xml:space="preserve">ситуацій у </w:t>
      </w:r>
      <w:r w:rsidRPr="00F47CD0">
        <w:rPr>
          <w:rFonts w:eastAsia="Times New Roman"/>
          <w:sz w:val="28"/>
          <w:szCs w:val="28"/>
          <w:lang w:val="uk-UA"/>
        </w:rPr>
        <w:t xml:space="preserve">Харківському національному економічному університеті ім. С. </w:t>
      </w:r>
      <w:proofErr w:type="spellStart"/>
      <w:r w:rsidRPr="00F47CD0">
        <w:rPr>
          <w:rFonts w:eastAsia="Times New Roman"/>
          <w:sz w:val="28"/>
          <w:szCs w:val="28"/>
          <w:lang w:val="uk-UA"/>
        </w:rPr>
        <w:t>Кузнеця</w:t>
      </w:r>
      <w:proofErr w:type="spellEnd"/>
      <w:r w:rsidRPr="00F47CD0">
        <w:rPr>
          <w:rFonts w:eastAsia="Times New Roman"/>
          <w:spacing w:val="-1"/>
          <w:sz w:val="28"/>
          <w:szCs w:val="28"/>
          <w:lang w:val="uk-UA"/>
        </w:rPr>
        <w:t xml:space="preserve"> (далі – Положення) застосовується під час працевлаштування, трудових відносин, </w:t>
      </w:r>
      <w:r w:rsidRPr="00F47CD0">
        <w:rPr>
          <w:rFonts w:eastAsia="Times New Roman"/>
          <w:sz w:val="28"/>
          <w:szCs w:val="28"/>
          <w:lang w:val="uk-UA"/>
        </w:rPr>
        <w:t>оплати праці, освітнього процесу в Університеті та має на меті врегулювання та вирішення конфліктних ситуацій, засвоєння працівниками та студентами моделей поведінки у конфлікті, правил організації безконфліктної взаємодії.</w:t>
      </w:r>
    </w:p>
    <w:p w:rsidR="00F47CD0" w:rsidRPr="00F47CD0" w:rsidRDefault="00F47CD0" w:rsidP="00F47CD0">
      <w:pPr>
        <w:pStyle w:val="a5"/>
        <w:widowControl/>
        <w:numPr>
          <w:ilvl w:val="0"/>
          <w:numId w:val="5"/>
        </w:numPr>
        <w:shd w:val="clear" w:color="auto" w:fill="FFFFFF"/>
        <w:tabs>
          <w:tab w:val="left" w:pos="1157"/>
          <w:tab w:val="left" w:pos="2127"/>
        </w:tabs>
        <w:spacing w:line="312" w:lineRule="auto"/>
        <w:ind w:left="0" w:right="5" w:firstLine="709"/>
        <w:jc w:val="both"/>
        <w:rPr>
          <w:sz w:val="28"/>
          <w:szCs w:val="28"/>
          <w:lang w:val="uk-UA"/>
        </w:rPr>
      </w:pPr>
      <w:r w:rsidRPr="00F47CD0">
        <w:rPr>
          <w:rFonts w:eastAsia="Times New Roman"/>
          <w:sz w:val="28"/>
          <w:szCs w:val="28"/>
          <w:lang w:val="uk-UA"/>
        </w:rPr>
        <w:t>Положення регламентує застосування заходів щодо виявлення та попередження конфліктних ситуацій, алгоритм дій у зв'язку із встановленням конфліктних ситуацій та способи їх врегулювання.</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b/>
          <w:bCs/>
          <w:spacing w:val="-2"/>
          <w:sz w:val="28"/>
          <w:szCs w:val="28"/>
          <w:lang w:val="uk-UA"/>
        </w:rPr>
      </w:pPr>
    </w:p>
    <w:p w:rsidR="00F47CD0" w:rsidRPr="00F47CD0" w:rsidRDefault="00F47CD0" w:rsidP="00F47CD0">
      <w:pPr>
        <w:shd w:val="clear" w:color="auto" w:fill="FFFFFF"/>
        <w:tabs>
          <w:tab w:val="left" w:pos="2127"/>
        </w:tabs>
        <w:spacing w:line="312" w:lineRule="auto"/>
        <w:ind w:right="5" w:firstLine="709"/>
        <w:contextualSpacing/>
        <w:jc w:val="center"/>
        <w:rPr>
          <w:rFonts w:ascii="Times New Roman" w:eastAsia="Times New Roman" w:hAnsi="Times New Roman" w:cs="Times New Roman"/>
          <w:b/>
          <w:bCs/>
          <w:spacing w:val="-2"/>
          <w:sz w:val="28"/>
          <w:szCs w:val="28"/>
          <w:lang w:val="uk-UA"/>
        </w:rPr>
      </w:pPr>
      <w:r w:rsidRPr="00F47CD0">
        <w:rPr>
          <w:rFonts w:ascii="Times New Roman" w:hAnsi="Times New Roman" w:cs="Times New Roman"/>
          <w:b/>
          <w:bCs/>
          <w:spacing w:val="-2"/>
          <w:sz w:val="28"/>
          <w:szCs w:val="28"/>
          <w:lang w:val="en-US"/>
        </w:rPr>
        <w:t xml:space="preserve">II. </w:t>
      </w:r>
      <w:r w:rsidRPr="00F47CD0">
        <w:rPr>
          <w:rFonts w:ascii="Times New Roman" w:eastAsia="Times New Roman" w:hAnsi="Times New Roman" w:cs="Times New Roman"/>
          <w:b/>
          <w:bCs/>
          <w:spacing w:val="-2"/>
          <w:sz w:val="28"/>
          <w:szCs w:val="28"/>
          <w:lang w:val="uk-UA"/>
        </w:rPr>
        <w:t>Основні поняття</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sz w:val="28"/>
          <w:szCs w:val="28"/>
        </w:rPr>
      </w:pP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b/>
          <w:bCs/>
          <w:spacing w:val="-10"/>
          <w:sz w:val="28"/>
          <w:szCs w:val="28"/>
        </w:rPr>
      </w:pPr>
      <w:r w:rsidRPr="00F47CD0">
        <w:rPr>
          <w:rFonts w:ascii="Times New Roman" w:eastAsia="Times New Roman" w:hAnsi="Times New Roman" w:cs="Times New Roman"/>
          <w:sz w:val="28"/>
          <w:szCs w:val="28"/>
          <w:lang w:val="uk-UA"/>
        </w:rPr>
        <w:t xml:space="preserve">Конфлікт – процес крайнього загострення суперечностей та боротьби двох чи більше сторін у розв'язанні значущої для них проблеми, який </w:t>
      </w:r>
      <w:r w:rsidRPr="00F47CD0">
        <w:rPr>
          <w:rFonts w:ascii="Times New Roman" w:eastAsia="Times New Roman" w:hAnsi="Times New Roman" w:cs="Times New Roman"/>
          <w:spacing w:val="-1"/>
          <w:sz w:val="28"/>
          <w:szCs w:val="28"/>
          <w:lang w:val="uk-UA"/>
        </w:rPr>
        <w:t xml:space="preserve">супроводжується негативними емоціями і вимагає розв'язання; це зіткнення інтересів осіб і груп, їхній ідей, протилежних поглядів, потреб, оцінок, рівня прагнень, домагань </w:t>
      </w:r>
      <w:r w:rsidRPr="00F47CD0">
        <w:rPr>
          <w:rFonts w:ascii="Times New Roman" w:eastAsia="Times New Roman" w:hAnsi="Times New Roman" w:cs="Times New Roman"/>
          <w:sz w:val="28"/>
          <w:szCs w:val="28"/>
          <w:lang w:val="uk-UA"/>
        </w:rPr>
        <w:t>тощо.</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rPr>
      </w:pPr>
      <w:r w:rsidRPr="00F47CD0">
        <w:rPr>
          <w:rFonts w:ascii="Times New Roman" w:eastAsia="Times New Roman" w:hAnsi="Times New Roman" w:cs="Times New Roman"/>
          <w:sz w:val="28"/>
          <w:szCs w:val="28"/>
          <w:lang w:val="uk-UA"/>
        </w:rPr>
        <w:t xml:space="preserve">Конфліктна ситуація – ситуація, що фіксує виникнення реальної </w:t>
      </w:r>
      <w:r w:rsidRPr="00F47CD0">
        <w:rPr>
          <w:rFonts w:ascii="Times New Roman" w:eastAsia="Times New Roman" w:hAnsi="Times New Roman" w:cs="Times New Roman"/>
          <w:spacing w:val="-1"/>
          <w:sz w:val="28"/>
          <w:szCs w:val="28"/>
          <w:lang w:val="uk-UA"/>
        </w:rPr>
        <w:t xml:space="preserve">суперечності, пов'язаної з сексуальними домаганнями, дискримінацією та </w:t>
      </w:r>
      <w:r w:rsidRPr="00F47CD0">
        <w:rPr>
          <w:rFonts w:ascii="Times New Roman" w:eastAsia="Times New Roman" w:hAnsi="Times New Roman" w:cs="Times New Roman"/>
          <w:spacing w:val="-1"/>
          <w:sz w:val="28"/>
          <w:szCs w:val="28"/>
          <w:lang w:val="uk-UA"/>
        </w:rPr>
        <w:lastRenderedPageBreak/>
        <w:t xml:space="preserve">корупцією, потребах і соціальних очікуваннях викладачів і студентів (слухачів), або ситуація, що </w:t>
      </w:r>
      <w:r w:rsidRPr="00F47CD0">
        <w:rPr>
          <w:rFonts w:ascii="Times New Roman" w:eastAsia="Times New Roman" w:hAnsi="Times New Roman" w:cs="Times New Roman"/>
          <w:sz w:val="28"/>
          <w:szCs w:val="28"/>
          <w:lang w:val="uk-UA"/>
        </w:rPr>
        <w:t>становить перешкоду для досягнення поставленої мети хоча б одного з учасників взаємодії.</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rPr>
      </w:pPr>
      <w:proofErr w:type="spellStart"/>
      <w:r w:rsidRPr="00F47CD0">
        <w:rPr>
          <w:rFonts w:ascii="Times New Roman" w:eastAsia="Times New Roman" w:hAnsi="Times New Roman" w:cs="Times New Roman"/>
          <w:sz w:val="28"/>
          <w:szCs w:val="28"/>
          <w:lang w:val="uk-UA"/>
        </w:rPr>
        <w:t>Конфліктогени</w:t>
      </w:r>
      <w:proofErr w:type="spellEnd"/>
      <w:r w:rsidRPr="00F47CD0">
        <w:rPr>
          <w:rFonts w:ascii="Times New Roman" w:eastAsia="Times New Roman" w:hAnsi="Times New Roman" w:cs="Times New Roman"/>
          <w:sz w:val="28"/>
          <w:szCs w:val="28"/>
          <w:lang w:val="uk-UA"/>
        </w:rPr>
        <w:t xml:space="preserve"> – слова, дії (чи бездіяльність) спрямовані на те, щоб образити, принизити опонента, вивести його з себе.</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rPr>
      </w:pPr>
      <w:r w:rsidRPr="00F47CD0">
        <w:rPr>
          <w:rFonts w:ascii="Times New Roman" w:eastAsia="Times New Roman" w:hAnsi="Times New Roman" w:cs="Times New Roman"/>
          <w:sz w:val="28"/>
          <w:szCs w:val="28"/>
          <w:lang w:val="uk-UA"/>
        </w:rPr>
        <w:t>Об'єкт конфліктної ситуації – це матеріальна (ресурси), соціальна (влада) або духовна (ідея, норма, принцип) цінність, до володіння або користування якою прагнуть сторони конфлікту.</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rPr>
      </w:pPr>
      <w:r w:rsidRPr="00F47CD0">
        <w:rPr>
          <w:rFonts w:ascii="Times New Roman" w:eastAsia="Times New Roman" w:hAnsi="Times New Roman" w:cs="Times New Roman"/>
          <w:sz w:val="28"/>
          <w:szCs w:val="28"/>
          <w:lang w:val="uk-UA"/>
        </w:rPr>
        <w:t>Предмет конфліктної ситуації – це об'єктивно існуюча або уявна проблема, що є основою конфліктної ситуації.</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rPr>
      </w:pPr>
      <w:r w:rsidRPr="00F47CD0">
        <w:rPr>
          <w:rFonts w:ascii="Times New Roman" w:eastAsia="Times New Roman" w:hAnsi="Times New Roman" w:cs="Times New Roman"/>
          <w:sz w:val="28"/>
          <w:szCs w:val="28"/>
          <w:lang w:val="uk-UA"/>
        </w:rPr>
        <w:t>Проблема конфліктної ситуації – це та суперечність, що виникає через об'єкт конфліктної ситуації та стає причиною протиборства сторін (проблема влади, взаємин, першості, конкуренції, психологічної сумісності тощо).</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rPr>
      </w:pPr>
      <w:r w:rsidRPr="00F47CD0">
        <w:rPr>
          <w:rFonts w:ascii="Times New Roman" w:eastAsia="Times New Roman" w:hAnsi="Times New Roman" w:cs="Times New Roman"/>
          <w:spacing w:val="-3"/>
          <w:sz w:val="28"/>
          <w:szCs w:val="28"/>
          <w:lang w:val="uk-UA"/>
        </w:rPr>
        <w:t>Конфліктні ситуації у закладі вищої освіти виникають між:</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lang w:val="uk-UA"/>
        </w:rPr>
      </w:pPr>
      <w:r w:rsidRPr="00F47CD0">
        <w:rPr>
          <w:rFonts w:eastAsia="Times New Roman"/>
          <w:spacing w:val="-1"/>
          <w:sz w:val="28"/>
          <w:szCs w:val="28"/>
          <w:lang w:val="uk-UA"/>
        </w:rPr>
        <w:t xml:space="preserve"> здобувачами вищої освіти та адміністрацією;</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lang w:val="uk-UA"/>
        </w:rPr>
      </w:pPr>
      <w:r w:rsidRPr="00F47CD0">
        <w:rPr>
          <w:rFonts w:eastAsia="Times New Roman"/>
          <w:spacing w:val="-1"/>
          <w:sz w:val="28"/>
          <w:szCs w:val="28"/>
          <w:lang w:val="uk-UA"/>
        </w:rPr>
        <w:t xml:space="preserve">здобувачами вищої освіти і викладачами як стороною, що дає завдання і </w:t>
      </w:r>
      <w:r w:rsidRPr="00F47CD0">
        <w:rPr>
          <w:rFonts w:eastAsia="Times New Roman"/>
          <w:sz w:val="28"/>
          <w:szCs w:val="28"/>
          <w:lang w:val="uk-UA"/>
        </w:rPr>
        <w:t>контролює їх виконання;</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трудовим колективом й адміністрацією;</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трудовим колективом і профспілковим комітетом;</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адміністрацією і профспілковим комітетом;</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здобувачами вищої освіти;</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3"/>
          <w:sz w:val="28"/>
          <w:szCs w:val="28"/>
          <w:lang w:val="uk-UA"/>
        </w:rPr>
        <w:t>працівниками;</w:t>
      </w:r>
    </w:p>
    <w:p w:rsidR="00F47CD0" w:rsidRPr="00F47CD0" w:rsidRDefault="00F47CD0" w:rsidP="00F47CD0">
      <w:pPr>
        <w:pStyle w:val="a5"/>
        <w:widowControl/>
        <w:numPr>
          <w:ilvl w:val="0"/>
          <w:numId w:val="6"/>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працівниками і керівниками структурних підрозділів тощо.</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lang w:val="uk-UA"/>
        </w:rPr>
      </w:pPr>
      <w:r w:rsidRPr="00F47CD0">
        <w:rPr>
          <w:rFonts w:ascii="Times New Roman" w:eastAsia="Times New Roman" w:hAnsi="Times New Roman" w:cs="Times New Roman"/>
          <w:bCs/>
          <w:sz w:val="28"/>
          <w:szCs w:val="28"/>
          <w:lang w:val="uk-UA"/>
        </w:rPr>
        <w:t xml:space="preserve">Дискримінація – </w:t>
      </w:r>
      <w:r w:rsidRPr="00F47CD0">
        <w:rPr>
          <w:rFonts w:ascii="Times New Roman" w:eastAsia="Times New Roman" w:hAnsi="Times New Roman" w:cs="Times New Roman"/>
          <w:sz w:val="28"/>
          <w:szCs w:val="28"/>
          <w:lang w:val="uk-UA"/>
        </w:rPr>
        <w:t xml:space="preserve">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w:t>
      </w:r>
      <w:r w:rsidRPr="00F47CD0">
        <w:rPr>
          <w:rFonts w:ascii="Times New Roman" w:eastAsia="Times New Roman" w:hAnsi="Times New Roman" w:cs="Times New Roman"/>
          <w:spacing w:val="-1"/>
          <w:sz w:val="28"/>
          <w:szCs w:val="28"/>
          <w:lang w:val="uk-UA"/>
        </w:rPr>
        <w:t xml:space="preserve">майнового стану, місця проживання, мовними або іншими ознаками, які були, є та можуть бути дійсними або припущеними, зазнає обмеження у визнанні, реалізації </w:t>
      </w:r>
      <w:r w:rsidRPr="00F47CD0">
        <w:rPr>
          <w:rFonts w:ascii="Times New Roman" w:eastAsia="Times New Roman" w:hAnsi="Times New Roman" w:cs="Times New Roman"/>
          <w:sz w:val="28"/>
          <w:szCs w:val="28"/>
          <w:lang w:val="uk-UA"/>
        </w:rPr>
        <w:t>або користуванні правами і свободами в будь-якій формі, встановленій Законом України «Про засади запобігання та протидії дискримінації в Україні», крім випадків, коли таке обмеження має правомірну, об'єктивно обґрунтовану мету, способи досягнення якої є належними та необхідними.</w:t>
      </w:r>
    </w:p>
    <w:p w:rsidR="00F47CD0" w:rsidRPr="00F47CD0" w:rsidRDefault="00F47CD0" w:rsidP="00F47CD0">
      <w:pPr>
        <w:numPr>
          <w:ilvl w:val="0"/>
          <w:numId w:val="1"/>
        </w:numPr>
        <w:shd w:val="clear" w:color="auto" w:fill="FFFFFF"/>
        <w:tabs>
          <w:tab w:val="left" w:pos="1430"/>
          <w:tab w:val="left" w:pos="2127"/>
        </w:tabs>
        <w:autoSpaceDE w:val="0"/>
        <w:autoSpaceDN w:val="0"/>
        <w:adjustRightInd w:val="0"/>
        <w:spacing w:after="0" w:line="312" w:lineRule="auto"/>
        <w:ind w:right="5" w:firstLine="709"/>
        <w:contextualSpacing/>
        <w:jc w:val="both"/>
        <w:rPr>
          <w:rFonts w:ascii="Times New Roman" w:hAnsi="Times New Roman" w:cs="Times New Roman"/>
          <w:spacing w:val="-10"/>
          <w:sz w:val="28"/>
          <w:szCs w:val="28"/>
          <w:lang w:val="uk-UA"/>
        </w:rPr>
      </w:pPr>
      <w:r w:rsidRPr="00F47CD0">
        <w:rPr>
          <w:rFonts w:ascii="Times New Roman" w:eastAsia="Times New Roman" w:hAnsi="Times New Roman" w:cs="Times New Roman"/>
          <w:sz w:val="28"/>
          <w:szCs w:val="28"/>
          <w:lang w:val="uk-UA"/>
        </w:rPr>
        <w:lastRenderedPageBreak/>
        <w:t>Сексуальні домагання – дії сексуального характеру, виражені словесно (погрози, залякування, непристойні/небажані пропозиції та/або зауваження, жарти, повідомлення та листи, демонстрація зображень тощо) або фізично (небажані доторкання та поплескування тощо), що принижують чи ображають особу, яка перебуває у відносинах трудового, службового, матеріального, освітнього чи іншого підпорядкування.</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b/>
          <w:bCs/>
          <w:spacing w:val="-3"/>
          <w:sz w:val="28"/>
          <w:szCs w:val="28"/>
          <w:lang w:val="uk-UA"/>
        </w:rPr>
      </w:pPr>
    </w:p>
    <w:p w:rsidR="00F47CD0" w:rsidRPr="00F47CD0" w:rsidRDefault="00F47CD0" w:rsidP="00F47CD0">
      <w:pPr>
        <w:shd w:val="clear" w:color="auto" w:fill="FFFFFF"/>
        <w:tabs>
          <w:tab w:val="left" w:pos="2127"/>
        </w:tabs>
        <w:spacing w:line="312" w:lineRule="auto"/>
        <w:ind w:right="5" w:firstLine="709"/>
        <w:contextualSpacing/>
        <w:jc w:val="center"/>
        <w:rPr>
          <w:rFonts w:ascii="Times New Roman" w:eastAsia="Times New Roman" w:hAnsi="Times New Roman" w:cs="Times New Roman"/>
          <w:b/>
          <w:bCs/>
          <w:spacing w:val="-2"/>
          <w:sz w:val="28"/>
          <w:szCs w:val="28"/>
          <w:lang w:val="uk-UA"/>
        </w:rPr>
      </w:pPr>
      <w:r w:rsidRPr="00F47CD0">
        <w:rPr>
          <w:rFonts w:ascii="Times New Roman" w:hAnsi="Times New Roman" w:cs="Times New Roman"/>
          <w:b/>
          <w:bCs/>
          <w:sz w:val="28"/>
          <w:szCs w:val="28"/>
          <w:lang w:val="uk-UA"/>
        </w:rPr>
        <w:t>І</w:t>
      </w:r>
      <w:r w:rsidRPr="00F47CD0">
        <w:rPr>
          <w:rFonts w:ascii="Times New Roman" w:hAnsi="Times New Roman" w:cs="Times New Roman"/>
          <w:b/>
          <w:bCs/>
          <w:sz w:val="28"/>
          <w:szCs w:val="28"/>
          <w:lang w:val="en-US"/>
        </w:rPr>
        <w:t>II</w:t>
      </w:r>
      <w:r w:rsidRPr="00F47CD0">
        <w:rPr>
          <w:rFonts w:ascii="Times New Roman" w:hAnsi="Times New Roman" w:cs="Times New Roman"/>
          <w:b/>
          <w:bCs/>
          <w:sz w:val="28"/>
          <w:szCs w:val="28"/>
        </w:rPr>
        <w:t xml:space="preserve">. </w:t>
      </w:r>
      <w:r w:rsidRPr="00F47CD0">
        <w:rPr>
          <w:rFonts w:ascii="Times New Roman" w:eastAsia="Times New Roman" w:hAnsi="Times New Roman" w:cs="Times New Roman"/>
          <w:b/>
          <w:bCs/>
          <w:sz w:val="28"/>
          <w:szCs w:val="28"/>
          <w:lang w:val="uk-UA"/>
        </w:rPr>
        <w:t xml:space="preserve">ЗАГАЛЬНІ ЗАСАДИ ПОЛІТИКИ </w:t>
      </w:r>
      <w:r w:rsidRPr="00F47CD0">
        <w:rPr>
          <w:rFonts w:ascii="Times New Roman" w:eastAsia="Times New Roman" w:hAnsi="Times New Roman" w:cs="Times New Roman"/>
          <w:b/>
          <w:bCs/>
          <w:spacing w:val="-2"/>
          <w:sz w:val="28"/>
          <w:szCs w:val="28"/>
          <w:lang w:val="uk-UA"/>
        </w:rPr>
        <w:t>ЗАПОБІГАННЯ КОНФЛІКТНИМ СИТУАЦІЯМ</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sz w:val="28"/>
          <w:szCs w:val="28"/>
        </w:rPr>
      </w:pPr>
    </w:p>
    <w:p w:rsidR="00F47CD0" w:rsidRPr="00F47CD0" w:rsidRDefault="00F47CD0" w:rsidP="00F47CD0">
      <w:pPr>
        <w:pStyle w:val="a5"/>
        <w:widowControl/>
        <w:numPr>
          <w:ilvl w:val="0"/>
          <w:numId w:val="7"/>
        </w:numPr>
        <w:shd w:val="clear" w:color="auto" w:fill="FFFFFF"/>
        <w:tabs>
          <w:tab w:val="left" w:pos="1051"/>
          <w:tab w:val="left" w:pos="2127"/>
        </w:tabs>
        <w:spacing w:line="312" w:lineRule="auto"/>
        <w:ind w:left="0" w:right="5" w:firstLine="709"/>
        <w:jc w:val="both"/>
        <w:rPr>
          <w:sz w:val="28"/>
          <w:szCs w:val="28"/>
          <w:lang w:val="uk-UA"/>
        </w:rPr>
      </w:pPr>
      <w:r w:rsidRPr="00F47CD0">
        <w:rPr>
          <w:rFonts w:eastAsia="Times New Roman"/>
          <w:sz w:val="28"/>
          <w:szCs w:val="28"/>
          <w:lang w:val="uk-UA"/>
        </w:rPr>
        <w:t>З метою попередження конфліктних ситуацій, запобігання дискримінації та сексуальним домаганням в Університеті заборонені:</w:t>
      </w:r>
    </w:p>
    <w:p w:rsidR="00F47CD0" w:rsidRPr="00F47CD0" w:rsidRDefault="00F47CD0" w:rsidP="00F47CD0">
      <w:pPr>
        <w:numPr>
          <w:ilvl w:val="0"/>
          <w:numId w:val="20"/>
        </w:numPr>
        <w:shd w:val="clear" w:color="auto" w:fill="FFFFFF"/>
        <w:tabs>
          <w:tab w:val="left" w:pos="994"/>
          <w:tab w:val="left" w:pos="2127"/>
        </w:tabs>
        <w:autoSpaceDE w:val="0"/>
        <w:autoSpaceDN w:val="0"/>
        <w:adjustRightInd w:val="0"/>
        <w:spacing w:after="0" w:line="312" w:lineRule="auto"/>
        <w:ind w:left="0" w:right="5" w:firstLine="709"/>
        <w:contextualSpacing/>
        <w:jc w:val="both"/>
        <w:rPr>
          <w:rFonts w:ascii="Times New Roman" w:hAnsi="Times New Roman" w:cs="Times New Roman"/>
          <w:sz w:val="28"/>
          <w:szCs w:val="28"/>
          <w:lang w:val="uk-UA"/>
        </w:rPr>
      </w:pPr>
      <w:r w:rsidRPr="00F47CD0">
        <w:rPr>
          <w:rFonts w:ascii="Times New Roman" w:eastAsia="Times New Roman" w:hAnsi="Times New Roman" w:cs="Times New Roman"/>
          <w:sz w:val="28"/>
          <w:szCs w:val="28"/>
          <w:lang w:val="uk-UA"/>
        </w:rPr>
        <w:t xml:space="preserve">дискримінаційні висловлювання (які містять образливі, принижуючі </w:t>
      </w:r>
      <w:r w:rsidRPr="00F47CD0">
        <w:rPr>
          <w:rFonts w:ascii="Times New Roman" w:eastAsia="Times New Roman" w:hAnsi="Times New Roman" w:cs="Times New Roman"/>
          <w:spacing w:val="-1"/>
          <w:sz w:val="28"/>
          <w:szCs w:val="28"/>
          <w:lang w:val="uk-UA"/>
        </w:rPr>
        <w:t xml:space="preserve">твердження щодо осіб на підставі статі, зовнішності, одягу, сексуальної орієнтації </w:t>
      </w:r>
      <w:r w:rsidRPr="00F47CD0">
        <w:rPr>
          <w:rFonts w:ascii="Times New Roman" w:eastAsia="Times New Roman" w:hAnsi="Times New Roman" w:cs="Times New Roman"/>
          <w:sz w:val="28"/>
          <w:szCs w:val="28"/>
          <w:lang w:val="uk-UA"/>
        </w:rPr>
        <w:t>тощо);</w:t>
      </w:r>
    </w:p>
    <w:p w:rsidR="00F47CD0" w:rsidRPr="00F47CD0" w:rsidRDefault="00F47CD0" w:rsidP="00F47CD0">
      <w:pPr>
        <w:numPr>
          <w:ilvl w:val="0"/>
          <w:numId w:val="20"/>
        </w:numPr>
        <w:shd w:val="clear" w:color="auto" w:fill="FFFFFF"/>
        <w:tabs>
          <w:tab w:val="left" w:pos="994"/>
          <w:tab w:val="left" w:pos="2127"/>
        </w:tabs>
        <w:autoSpaceDE w:val="0"/>
        <w:autoSpaceDN w:val="0"/>
        <w:adjustRightInd w:val="0"/>
        <w:spacing w:after="0" w:line="312" w:lineRule="auto"/>
        <w:ind w:left="0" w:right="5" w:firstLine="709"/>
        <w:contextualSpacing/>
        <w:jc w:val="both"/>
        <w:rPr>
          <w:rFonts w:ascii="Times New Roman" w:hAnsi="Times New Roman" w:cs="Times New Roman"/>
          <w:sz w:val="28"/>
          <w:szCs w:val="28"/>
          <w:lang w:val="uk-UA"/>
        </w:rPr>
      </w:pPr>
      <w:r w:rsidRPr="00F47CD0">
        <w:rPr>
          <w:rFonts w:ascii="Times New Roman" w:eastAsia="Times New Roman" w:hAnsi="Times New Roman" w:cs="Times New Roman"/>
          <w:sz w:val="28"/>
          <w:szCs w:val="28"/>
          <w:lang w:val="uk-UA"/>
        </w:rPr>
        <w:t>утиски (небажана для особи та/або групи осіб поведінка, метою або наслідком якої є приниження їхньої людської гідності за певними ознаками або створення стосовно такої особи чи групи осіб напруженої, ворожої, образливої або зневажливої атмосфери);</w:t>
      </w:r>
    </w:p>
    <w:p w:rsidR="00F47CD0" w:rsidRPr="00F47CD0" w:rsidRDefault="00F47CD0" w:rsidP="00F47CD0">
      <w:pPr>
        <w:numPr>
          <w:ilvl w:val="0"/>
          <w:numId w:val="20"/>
        </w:numPr>
        <w:shd w:val="clear" w:color="auto" w:fill="FFFFFF"/>
        <w:tabs>
          <w:tab w:val="left" w:pos="994"/>
          <w:tab w:val="left" w:pos="2127"/>
        </w:tabs>
        <w:autoSpaceDE w:val="0"/>
        <w:autoSpaceDN w:val="0"/>
        <w:adjustRightInd w:val="0"/>
        <w:spacing w:after="0" w:line="312" w:lineRule="auto"/>
        <w:ind w:left="0" w:right="5" w:firstLine="709"/>
        <w:contextualSpacing/>
        <w:jc w:val="both"/>
        <w:rPr>
          <w:rFonts w:ascii="Times New Roman" w:hAnsi="Times New Roman" w:cs="Times New Roman"/>
          <w:sz w:val="28"/>
          <w:szCs w:val="28"/>
          <w:lang w:val="uk-UA"/>
        </w:rPr>
      </w:pPr>
      <w:r w:rsidRPr="00F47CD0">
        <w:rPr>
          <w:rFonts w:ascii="Times New Roman" w:eastAsia="Times New Roman" w:hAnsi="Times New Roman" w:cs="Times New Roman"/>
          <w:sz w:val="28"/>
          <w:szCs w:val="28"/>
          <w:lang w:val="uk-UA"/>
        </w:rPr>
        <w:t xml:space="preserve">мова ненависті (висловлювання, що містять образи, погрози чи заклики до насильства щодо певної особи чи груп) на підставі раси, кольору шкіри, </w:t>
      </w:r>
      <w:r w:rsidRPr="00F47CD0">
        <w:rPr>
          <w:rFonts w:ascii="Times New Roman" w:eastAsia="Times New Roman" w:hAnsi="Times New Roman" w:cs="Times New Roman"/>
          <w:spacing w:val="-1"/>
          <w:sz w:val="28"/>
          <w:szCs w:val="28"/>
          <w:lang w:val="uk-UA"/>
        </w:rPr>
        <w:t xml:space="preserve">політичних, релігійних та інших переконань, статі, віку, інвалідності, етнічного та </w:t>
      </w:r>
      <w:r w:rsidRPr="00F47CD0">
        <w:rPr>
          <w:rFonts w:ascii="Times New Roman" w:eastAsia="Times New Roman" w:hAnsi="Times New Roman" w:cs="Times New Roman"/>
          <w:sz w:val="28"/>
          <w:szCs w:val="28"/>
          <w:lang w:val="uk-UA"/>
        </w:rPr>
        <w:t>соціального походження, громадянства, сімейного та майнового стану, місця проживання, мови або інших ознак.</w:t>
      </w:r>
    </w:p>
    <w:p w:rsidR="00F47CD0" w:rsidRPr="00F47CD0" w:rsidRDefault="00F47CD0" w:rsidP="00F47CD0">
      <w:pPr>
        <w:pStyle w:val="a5"/>
        <w:widowControl/>
        <w:numPr>
          <w:ilvl w:val="0"/>
          <w:numId w:val="8"/>
        </w:numPr>
        <w:shd w:val="clear" w:color="auto" w:fill="FFFFFF"/>
        <w:tabs>
          <w:tab w:val="left" w:pos="994"/>
          <w:tab w:val="left" w:pos="2127"/>
        </w:tabs>
        <w:spacing w:line="312" w:lineRule="auto"/>
        <w:ind w:left="0" w:right="5" w:firstLine="709"/>
        <w:jc w:val="both"/>
        <w:rPr>
          <w:sz w:val="28"/>
          <w:szCs w:val="28"/>
          <w:lang w:val="uk-UA"/>
        </w:rPr>
      </w:pPr>
      <w:r w:rsidRPr="00F47CD0">
        <w:rPr>
          <w:rFonts w:eastAsia="Times New Roman"/>
          <w:spacing w:val="-1"/>
          <w:sz w:val="28"/>
          <w:szCs w:val="28"/>
          <w:lang w:val="uk-UA"/>
        </w:rPr>
        <w:t xml:space="preserve">Задля запобігання виникненню конфліктних ситуацій у власних </w:t>
      </w:r>
      <w:r w:rsidRPr="00F47CD0">
        <w:rPr>
          <w:rFonts w:eastAsia="Times New Roman"/>
          <w:spacing w:val="-1"/>
          <w:sz w:val="28"/>
          <w:szCs w:val="28"/>
        </w:rPr>
        <w:t xml:space="preserve">онлайн </w:t>
      </w:r>
      <w:r w:rsidRPr="00F47CD0">
        <w:rPr>
          <w:rFonts w:eastAsia="Times New Roman"/>
          <w:spacing w:val="-1"/>
          <w:sz w:val="28"/>
          <w:szCs w:val="28"/>
          <w:lang w:val="uk-UA"/>
        </w:rPr>
        <w:t xml:space="preserve">і </w:t>
      </w:r>
      <w:r w:rsidRPr="00F47CD0">
        <w:rPr>
          <w:rFonts w:eastAsia="Times New Roman"/>
          <w:sz w:val="28"/>
          <w:szCs w:val="28"/>
          <w:lang w:val="uk-UA"/>
        </w:rPr>
        <w:t xml:space="preserve">друкованих матеріалах, а також публічних висловлюваннях працівників </w:t>
      </w:r>
      <w:r w:rsidRPr="00F47CD0">
        <w:rPr>
          <w:rFonts w:eastAsia="Times New Roman"/>
          <w:spacing w:val="-3"/>
          <w:sz w:val="28"/>
          <w:szCs w:val="28"/>
          <w:lang w:val="uk-UA"/>
        </w:rPr>
        <w:t>Університету:</w:t>
      </w:r>
    </w:p>
    <w:p w:rsidR="00F47CD0" w:rsidRPr="00F47CD0" w:rsidRDefault="00F47CD0" w:rsidP="00F47CD0">
      <w:pPr>
        <w:pStyle w:val="a5"/>
        <w:widowControl/>
        <w:numPr>
          <w:ilvl w:val="0"/>
          <w:numId w:val="21"/>
        </w:numPr>
        <w:shd w:val="clear" w:color="auto" w:fill="FFFFFF"/>
        <w:tabs>
          <w:tab w:val="left" w:pos="2127"/>
        </w:tabs>
        <w:spacing w:line="312" w:lineRule="auto"/>
        <w:ind w:left="0" w:right="5" w:firstLine="709"/>
        <w:jc w:val="both"/>
        <w:rPr>
          <w:sz w:val="28"/>
          <w:szCs w:val="28"/>
          <w:lang w:val="uk-UA"/>
        </w:rPr>
      </w:pPr>
      <w:r w:rsidRPr="00F47CD0">
        <w:rPr>
          <w:rFonts w:eastAsia="Times New Roman"/>
          <w:sz w:val="28"/>
          <w:szCs w:val="28"/>
          <w:lang w:val="uk-UA"/>
        </w:rPr>
        <w:t>забороняється вживання дискримінаційної лексики, дискримінаційних висловлювань та мови ненависті (стосовно осіб чи групи осіб на основі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w:t>
      </w:r>
    </w:p>
    <w:p w:rsidR="00F47CD0" w:rsidRPr="00F47CD0" w:rsidRDefault="00F47CD0" w:rsidP="00F47CD0">
      <w:pPr>
        <w:pStyle w:val="a5"/>
        <w:widowControl/>
        <w:numPr>
          <w:ilvl w:val="0"/>
          <w:numId w:val="21"/>
        </w:numPr>
        <w:shd w:val="clear" w:color="auto" w:fill="FFFFFF"/>
        <w:tabs>
          <w:tab w:val="left" w:pos="2127"/>
        </w:tabs>
        <w:spacing w:line="312" w:lineRule="auto"/>
        <w:ind w:left="0" w:right="5" w:firstLine="709"/>
        <w:jc w:val="both"/>
        <w:rPr>
          <w:sz w:val="28"/>
          <w:szCs w:val="28"/>
          <w:lang w:val="uk-UA"/>
        </w:rPr>
      </w:pPr>
      <w:r w:rsidRPr="00F47CD0">
        <w:rPr>
          <w:rFonts w:eastAsia="Times New Roman"/>
          <w:sz w:val="28"/>
          <w:szCs w:val="28"/>
          <w:lang w:val="uk-UA"/>
        </w:rPr>
        <w:lastRenderedPageBreak/>
        <w:t>заохочується (у випадку доречності) наголошення на важливості принципів гендерної рівності та недискримінації, запобігання корупції;</w:t>
      </w:r>
    </w:p>
    <w:p w:rsidR="00F47CD0" w:rsidRPr="00F47CD0" w:rsidRDefault="00F47CD0" w:rsidP="00F47CD0">
      <w:pPr>
        <w:pStyle w:val="a5"/>
        <w:widowControl/>
        <w:numPr>
          <w:ilvl w:val="0"/>
          <w:numId w:val="21"/>
        </w:numPr>
        <w:shd w:val="clear" w:color="auto" w:fill="FFFFFF"/>
        <w:tabs>
          <w:tab w:val="left" w:pos="2127"/>
        </w:tabs>
        <w:spacing w:line="312" w:lineRule="auto"/>
        <w:ind w:left="0" w:right="5" w:firstLine="709"/>
        <w:jc w:val="both"/>
        <w:rPr>
          <w:rFonts w:eastAsia="Times New Roman"/>
          <w:sz w:val="28"/>
          <w:szCs w:val="28"/>
          <w:lang w:val="uk-UA"/>
        </w:rPr>
      </w:pPr>
      <w:r w:rsidRPr="00F47CD0">
        <w:rPr>
          <w:rFonts w:eastAsia="Times New Roman"/>
          <w:sz w:val="28"/>
          <w:szCs w:val="28"/>
          <w:lang w:val="uk-UA"/>
        </w:rPr>
        <w:t>у аналітичних матеріалах (у випадку доречності) допускається можливість презентувати дані, беручи до уваги гендерну та недискримінаційну компоненти аналізу.</w:t>
      </w:r>
    </w:p>
    <w:p w:rsidR="00F47CD0" w:rsidRPr="00F47CD0" w:rsidRDefault="00F47CD0" w:rsidP="00F47CD0">
      <w:pPr>
        <w:pStyle w:val="a5"/>
        <w:widowControl/>
        <w:numPr>
          <w:ilvl w:val="0"/>
          <w:numId w:val="9"/>
        </w:numPr>
        <w:shd w:val="clear" w:color="auto" w:fill="FFFFFF"/>
        <w:tabs>
          <w:tab w:val="left" w:pos="2127"/>
        </w:tabs>
        <w:spacing w:line="312" w:lineRule="auto"/>
        <w:ind w:left="0" w:right="5" w:firstLine="709"/>
        <w:jc w:val="both"/>
        <w:rPr>
          <w:spacing w:val="-5"/>
          <w:sz w:val="28"/>
          <w:szCs w:val="28"/>
          <w:lang w:val="uk-UA"/>
        </w:rPr>
      </w:pPr>
      <w:r w:rsidRPr="00F47CD0">
        <w:rPr>
          <w:rFonts w:eastAsia="Times New Roman"/>
          <w:sz w:val="28"/>
          <w:szCs w:val="28"/>
          <w:lang w:val="uk-UA"/>
        </w:rPr>
        <w:t>Студентські організації та структурні підрозділи Університету повинні дотримуватися у своїй діяльності, публічних висловлюваннях (повідомленнях) та публічних матеріалах засад запобігання та протидії корупції, недискримінації, зокрема гендерної.</w:t>
      </w:r>
    </w:p>
    <w:p w:rsidR="00F47CD0" w:rsidRPr="00F47CD0" w:rsidRDefault="00F47CD0" w:rsidP="00F47CD0">
      <w:pPr>
        <w:pStyle w:val="a5"/>
        <w:widowControl/>
        <w:numPr>
          <w:ilvl w:val="0"/>
          <w:numId w:val="9"/>
        </w:numPr>
        <w:shd w:val="clear" w:color="auto" w:fill="FFFFFF"/>
        <w:tabs>
          <w:tab w:val="left" w:pos="2127"/>
        </w:tabs>
        <w:spacing w:line="312" w:lineRule="auto"/>
        <w:ind w:left="0" w:right="5" w:firstLine="709"/>
        <w:jc w:val="both"/>
        <w:rPr>
          <w:spacing w:val="-5"/>
          <w:sz w:val="28"/>
          <w:szCs w:val="28"/>
          <w:lang w:val="uk-UA"/>
        </w:rPr>
      </w:pPr>
      <w:r w:rsidRPr="00F47CD0">
        <w:rPr>
          <w:rFonts w:eastAsia="Times New Roman"/>
          <w:sz w:val="28"/>
          <w:szCs w:val="28"/>
          <w:lang w:val="uk-UA"/>
        </w:rPr>
        <w:t>Керівництво Університету має право в разі порушення вищезазначених положень щодо запобігання конфліктним ситуаціям вживати адміністративних заходів.</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b/>
          <w:bCs/>
          <w:spacing w:val="-3"/>
          <w:sz w:val="28"/>
          <w:szCs w:val="28"/>
        </w:rPr>
      </w:pPr>
    </w:p>
    <w:p w:rsidR="00F47CD0" w:rsidRPr="00F47CD0" w:rsidRDefault="00F47CD0" w:rsidP="00F47CD0">
      <w:pPr>
        <w:shd w:val="clear" w:color="auto" w:fill="FFFFFF"/>
        <w:tabs>
          <w:tab w:val="left" w:pos="2127"/>
        </w:tabs>
        <w:spacing w:line="312" w:lineRule="auto"/>
        <w:ind w:right="5" w:firstLine="709"/>
        <w:contextualSpacing/>
        <w:jc w:val="center"/>
        <w:rPr>
          <w:rFonts w:ascii="Times New Roman" w:eastAsia="Times New Roman" w:hAnsi="Times New Roman" w:cs="Times New Roman"/>
          <w:b/>
          <w:bCs/>
          <w:spacing w:val="-1"/>
          <w:sz w:val="28"/>
          <w:szCs w:val="28"/>
          <w:lang w:val="uk-UA"/>
        </w:rPr>
      </w:pPr>
      <w:r w:rsidRPr="00F47CD0">
        <w:rPr>
          <w:rFonts w:ascii="Times New Roman" w:hAnsi="Times New Roman" w:cs="Times New Roman"/>
          <w:b/>
          <w:bCs/>
          <w:spacing w:val="-3"/>
          <w:sz w:val="28"/>
          <w:szCs w:val="28"/>
          <w:lang w:val="en-US"/>
        </w:rPr>
        <w:t>IV</w:t>
      </w:r>
      <w:r w:rsidRPr="00F47CD0">
        <w:rPr>
          <w:rFonts w:ascii="Times New Roman" w:hAnsi="Times New Roman" w:cs="Times New Roman"/>
          <w:b/>
          <w:bCs/>
          <w:spacing w:val="-3"/>
          <w:sz w:val="28"/>
          <w:szCs w:val="28"/>
        </w:rPr>
        <w:t xml:space="preserve">. </w:t>
      </w:r>
      <w:r w:rsidRPr="00F47CD0">
        <w:rPr>
          <w:rFonts w:ascii="Times New Roman" w:eastAsia="Times New Roman" w:hAnsi="Times New Roman" w:cs="Times New Roman"/>
          <w:b/>
          <w:bCs/>
          <w:spacing w:val="-3"/>
          <w:sz w:val="28"/>
          <w:szCs w:val="28"/>
        </w:rPr>
        <w:t xml:space="preserve">Система </w:t>
      </w:r>
      <w:r w:rsidRPr="00F47CD0">
        <w:rPr>
          <w:rFonts w:ascii="Times New Roman" w:eastAsia="Times New Roman" w:hAnsi="Times New Roman" w:cs="Times New Roman"/>
          <w:b/>
          <w:bCs/>
          <w:spacing w:val="-3"/>
          <w:sz w:val="28"/>
          <w:szCs w:val="28"/>
          <w:lang w:val="uk-UA"/>
        </w:rPr>
        <w:t xml:space="preserve">запобігання, виявлення та врегулювання </w:t>
      </w:r>
      <w:r w:rsidRPr="00F47CD0">
        <w:rPr>
          <w:rFonts w:ascii="Times New Roman" w:eastAsia="Times New Roman" w:hAnsi="Times New Roman" w:cs="Times New Roman"/>
          <w:b/>
          <w:bCs/>
          <w:spacing w:val="-1"/>
          <w:sz w:val="28"/>
          <w:szCs w:val="28"/>
          <w:lang w:val="uk-UA"/>
        </w:rPr>
        <w:t>конфліктних ситуацій в Університеті</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sz w:val="28"/>
          <w:szCs w:val="28"/>
        </w:rPr>
      </w:pPr>
    </w:p>
    <w:p w:rsidR="00F47CD0" w:rsidRPr="00F47CD0" w:rsidRDefault="00F47CD0" w:rsidP="00F47CD0">
      <w:pPr>
        <w:pStyle w:val="a5"/>
        <w:widowControl/>
        <w:numPr>
          <w:ilvl w:val="0"/>
          <w:numId w:val="10"/>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Шляхи попередження конфліктних ситуацій:</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планування соціального розвитку колективу: створення належних умов праці, можливості підвищення кваліфікації, умови для кар'єрного зростання, організація відпочинку;</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відкритість діяльності Університету, постійне інформування працівників про результати і цілі діяльності Університету; гласність і колегіальність, доведення виробничих завдань до розуміння кожним членом колективу, визначення пріоритетів розвитку як усього колективу Університету, так і окремих його членів;</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демократичність при прийнятті тих чи інших рішень, що стосуються всіх або окремих членів колективу;</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розробка чітких посадових інструкцій, які виключають плутанину і безвідповідальність;</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довіра у взаємовідносинах здобувачів вищої освіти, працівників, членів колективу та підрозділів;</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обґрунтована вимогливість до підлеглих у виконанні ними трудової і виробничої дисципліни;</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lastRenderedPageBreak/>
        <w:t>справедлива винагорода за працю (моральне і матеріальне заохочення);</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t xml:space="preserve">постійна турбота про задоволення потреб та інтересів здобувачів вищої </w:t>
      </w:r>
      <w:r w:rsidRPr="00F47CD0">
        <w:rPr>
          <w:rFonts w:ascii="Times New Roman" w:eastAsia="Times New Roman" w:hAnsi="Times New Roman" w:cs="Times New Roman"/>
          <w:sz w:val="28"/>
          <w:szCs w:val="28"/>
          <w:lang w:val="uk-UA"/>
        </w:rPr>
        <w:t>освіти, аспірантів, докторантів, працівників Університету;</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t xml:space="preserve">дотримання принципу соціальної справедливості в будь-яких рішеннях, </w:t>
      </w:r>
      <w:r w:rsidRPr="00F47CD0">
        <w:rPr>
          <w:rFonts w:ascii="Times New Roman" w:eastAsia="Times New Roman" w:hAnsi="Times New Roman" w:cs="Times New Roman"/>
          <w:sz w:val="28"/>
          <w:szCs w:val="28"/>
          <w:lang w:val="uk-UA"/>
        </w:rPr>
        <w:t>що стосуються інтересів колективу й особистості;</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t xml:space="preserve">формування у працівників та студентів </w:t>
      </w:r>
      <w:r w:rsidRPr="00F47CD0">
        <w:rPr>
          <w:rFonts w:ascii="Times New Roman" w:eastAsia="Times New Roman" w:hAnsi="Times New Roman" w:cs="Times New Roman"/>
          <w:sz w:val="28"/>
          <w:szCs w:val="28"/>
          <w:lang w:val="uk-UA"/>
        </w:rPr>
        <w:t>Університету</w:t>
      </w:r>
      <w:r w:rsidRPr="00F47CD0">
        <w:rPr>
          <w:rFonts w:ascii="Times New Roman" w:eastAsia="Times New Roman" w:hAnsi="Times New Roman" w:cs="Times New Roman"/>
          <w:spacing w:val="-1"/>
          <w:sz w:val="28"/>
          <w:szCs w:val="28"/>
          <w:lang w:val="uk-UA"/>
        </w:rPr>
        <w:t xml:space="preserve"> високої психолого-</w:t>
      </w:r>
      <w:r w:rsidRPr="00F47CD0">
        <w:rPr>
          <w:rFonts w:ascii="Times New Roman" w:eastAsia="Times New Roman" w:hAnsi="Times New Roman" w:cs="Times New Roman"/>
          <w:sz w:val="28"/>
          <w:szCs w:val="28"/>
          <w:lang w:val="uk-UA"/>
        </w:rPr>
        <w:t>педагогічної культури спілкування та інше;</w:t>
      </w:r>
    </w:p>
    <w:p w:rsidR="00F47CD0" w:rsidRPr="00F47CD0" w:rsidRDefault="00F47CD0" w:rsidP="00F47CD0">
      <w:pPr>
        <w:numPr>
          <w:ilvl w:val="0"/>
          <w:numId w:val="2"/>
        </w:numPr>
        <w:shd w:val="clear" w:color="auto" w:fill="FFFFFF"/>
        <w:tabs>
          <w:tab w:val="left" w:pos="9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t xml:space="preserve">пріоритетність інтересів здобувачів вищої освіти, дотримання вимог </w:t>
      </w:r>
      <w:proofErr w:type="spellStart"/>
      <w:r w:rsidRPr="00F47CD0">
        <w:rPr>
          <w:rFonts w:ascii="Times New Roman" w:eastAsia="Times New Roman" w:hAnsi="Times New Roman" w:cs="Times New Roman"/>
          <w:sz w:val="28"/>
          <w:szCs w:val="28"/>
          <w:lang w:val="uk-UA"/>
        </w:rPr>
        <w:t>студентоцентрованого</w:t>
      </w:r>
      <w:proofErr w:type="spellEnd"/>
      <w:r w:rsidRPr="00F47CD0">
        <w:rPr>
          <w:rFonts w:ascii="Times New Roman" w:eastAsia="Times New Roman" w:hAnsi="Times New Roman" w:cs="Times New Roman"/>
          <w:sz w:val="28"/>
          <w:szCs w:val="28"/>
          <w:lang w:val="uk-UA"/>
        </w:rPr>
        <w:t xml:space="preserve"> навчання і виховання.</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eastAsia="Times New Roman" w:hAnsi="Times New Roman" w:cs="Times New Roman"/>
          <w:spacing w:val="-1"/>
          <w:sz w:val="28"/>
          <w:szCs w:val="28"/>
          <w:lang w:val="uk-UA"/>
        </w:rPr>
      </w:pPr>
      <w:r w:rsidRPr="00F47CD0">
        <w:rPr>
          <w:rFonts w:ascii="Times New Roman" w:eastAsia="Times New Roman" w:hAnsi="Times New Roman" w:cs="Times New Roman"/>
          <w:sz w:val="28"/>
          <w:szCs w:val="28"/>
          <w:lang w:val="uk-UA"/>
        </w:rPr>
        <w:t xml:space="preserve">Важливою умовою запобігання конфліктним ситуаціям у соціально-педагогічному процесі в Університеті є відмова від авторитарної системи управління педагогічним процесом, </w:t>
      </w:r>
      <w:proofErr w:type="spellStart"/>
      <w:r w:rsidRPr="00F47CD0">
        <w:rPr>
          <w:rFonts w:ascii="Times New Roman" w:eastAsia="Times New Roman" w:hAnsi="Times New Roman" w:cs="Times New Roman"/>
          <w:sz w:val="28"/>
          <w:szCs w:val="28"/>
          <w:lang w:val="uk-UA"/>
        </w:rPr>
        <w:t>конфліктологічна</w:t>
      </w:r>
      <w:proofErr w:type="spellEnd"/>
      <w:r w:rsidRPr="00F47CD0">
        <w:rPr>
          <w:rFonts w:ascii="Times New Roman" w:eastAsia="Times New Roman" w:hAnsi="Times New Roman" w:cs="Times New Roman"/>
          <w:sz w:val="28"/>
          <w:szCs w:val="28"/>
          <w:lang w:val="uk-UA"/>
        </w:rPr>
        <w:t xml:space="preserve"> поінформованість суб'єктів навчального </w:t>
      </w:r>
      <w:r w:rsidRPr="00F47CD0">
        <w:rPr>
          <w:rFonts w:ascii="Times New Roman" w:eastAsia="Times New Roman" w:hAnsi="Times New Roman" w:cs="Times New Roman"/>
          <w:spacing w:val="-1"/>
          <w:sz w:val="28"/>
          <w:szCs w:val="28"/>
          <w:lang w:val="uk-UA"/>
        </w:rPr>
        <w:t xml:space="preserve">процесу </w:t>
      </w:r>
      <w:r w:rsidRPr="00F47CD0">
        <w:rPr>
          <w:rFonts w:ascii="Times New Roman" w:eastAsia="Times New Roman" w:hAnsi="Times New Roman" w:cs="Times New Roman"/>
          <w:sz w:val="28"/>
          <w:szCs w:val="28"/>
          <w:lang w:val="uk-UA"/>
        </w:rPr>
        <w:t>Університету</w:t>
      </w:r>
      <w:r w:rsidRPr="00F47CD0">
        <w:rPr>
          <w:rFonts w:ascii="Times New Roman" w:eastAsia="Times New Roman" w:hAnsi="Times New Roman" w:cs="Times New Roman"/>
          <w:spacing w:val="-1"/>
          <w:sz w:val="28"/>
          <w:szCs w:val="28"/>
          <w:lang w:val="uk-UA"/>
        </w:rPr>
        <w:t>, а також формування їхньої культури спілкування.</w:t>
      </w:r>
    </w:p>
    <w:p w:rsidR="00F47CD0" w:rsidRPr="00F47CD0" w:rsidRDefault="00F47CD0" w:rsidP="00F47CD0">
      <w:pPr>
        <w:pStyle w:val="a5"/>
        <w:widowControl/>
        <w:numPr>
          <w:ilvl w:val="0"/>
          <w:numId w:val="10"/>
        </w:numPr>
        <w:shd w:val="clear" w:color="auto" w:fill="FFFFFF"/>
        <w:tabs>
          <w:tab w:val="left" w:pos="2127"/>
        </w:tabs>
        <w:spacing w:line="312" w:lineRule="auto"/>
        <w:ind w:left="0" w:right="5" w:firstLine="709"/>
        <w:jc w:val="both"/>
        <w:rPr>
          <w:sz w:val="28"/>
          <w:szCs w:val="28"/>
        </w:rPr>
      </w:pPr>
      <w:r w:rsidRPr="00F47CD0">
        <w:rPr>
          <w:rFonts w:eastAsia="Times New Roman"/>
          <w:spacing w:val="-1"/>
          <w:sz w:val="28"/>
          <w:szCs w:val="28"/>
          <w:lang w:val="uk-UA"/>
        </w:rPr>
        <w:t>Тактики, щодо запобігання появі конфліктних ситуацій на лінії «викладач</w:t>
      </w:r>
      <w:r w:rsidRPr="00F47CD0">
        <w:rPr>
          <w:rFonts w:eastAsia="Times New Roman"/>
          <w:sz w:val="28"/>
          <w:szCs w:val="28"/>
        </w:rPr>
        <w:t>-</w:t>
      </w:r>
      <w:r w:rsidRPr="00F47CD0">
        <w:rPr>
          <w:rFonts w:eastAsia="Times New Roman"/>
          <w:sz w:val="28"/>
          <w:szCs w:val="28"/>
          <w:lang w:val="uk-UA"/>
        </w:rPr>
        <w:t>студент»:</w:t>
      </w:r>
    </w:p>
    <w:p w:rsidR="00F47CD0" w:rsidRPr="00F47CD0" w:rsidRDefault="00F47CD0" w:rsidP="00F47CD0">
      <w:pPr>
        <w:pStyle w:val="a5"/>
        <w:widowControl/>
        <w:numPr>
          <w:ilvl w:val="0"/>
          <w:numId w:val="12"/>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 xml:space="preserve">прогнозування (чим більш глибока, достовірна, різнобічна </w:t>
      </w:r>
      <w:proofErr w:type="spellStart"/>
      <w:r w:rsidRPr="00F47CD0">
        <w:rPr>
          <w:rFonts w:eastAsia="Times New Roman"/>
          <w:sz w:val="28"/>
          <w:szCs w:val="28"/>
          <w:lang w:val="uk-UA"/>
        </w:rPr>
        <w:t>прогнозувальна</w:t>
      </w:r>
      <w:proofErr w:type="spellEnd"/>
      <w:r w:rsidRPr="00F47CD0">
        <w:rPr>
          <w:rFonts w:eastAsia="Times New Roman"/>
          <w:sz w:val="28"/>
          <w:szCs w:val="28"/>
          <w:lang w:val="uk-UA"/>
        </w:rPr>
        <w:t xml:space="preserve"> діяльність суб'єктів педагогічного процесу, тим більш результативною є стратегія запобігання);</w:t>
      </w:r>
    </w:p>
    <w:p w:rsidR="00F47CD0" w:rsidRPr="00F47CD0" w:rsidRDefault="00F47CD0" w:rsidP="00F47CD0">
      <w:pPr>
        <w:pStyle w:val="a5"/>
        <w:widowControl/>
        <w:numPr>
          <w:ilvl w:val="0"/>
          <w:numId w:val="11"/>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 xml:space="preserve">підтримки (використання превентивних дій, певних її видів, </w:t>
      </w:r>
      <w:r w:rsidRPr="00F47CD0">
        <w:rPr>
          <w:rFonts w:eastAsia="Times New Roman"/>
          <w:spacing w:val="-1"/>
          <w:sz w:val="28"/>
          <w:szCs w:val="28"/>
          <w:lang w:val="uk-UA"/>
        </w:rPr>
        <w:t xml:space="preserve">зокрема, допомоги, </w:t>
      </w:r>
      <w:proofErr w:type="spellStart"/>
      <w:r w:rsidRPr="00F47CD0">
        <w:rPr>
          <w:rFonts w:eastAsia="Times New Roman"/>
          <w:spacing w:val="-1"/>
          <w:sz w:val="28"/>
          <w:szCs w:val="28"/>
          <w:lang w:val="uk-UA"/>
        </w:rPr>
        <w:t>емпатійного</w:t>
      </w:r>
      <w:proofErr w:type="spellEnd"/>
      <w:r w:rsidRPr="00F47CD0">
        <w:rPr>
          <w:rFonts w:eastAsia="Times New Roman"/>
          <w:spacing w:val="-1"/>
          <w:sz w:val="28"/>
          <w:szCs w:val="28"/>
          <w:lang w:val="uk-UA"/>
        </w:rPr>
        <w:t xml:space="preserve"> слухання, співучасті у спілкуванні);</w:t>
      </w:r>
    </w:p>
    <w:p w:rsidR="00F47CD0" w:rsidRPr="00F47CD0" w:rsidRDefault="00F47CD0" w:rsidP="00F47CD0">
      <w:pPr>
        <w:pStyle w:val="a5"/>
        <w:widowControl/>
        <w:numPr>
          <w:ilvl w:val="0"/>
          <w:numId w:val="11"/>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 xml:space="preserve">аутотренінгу (управління емоціями, зняття напруження, тривожності, саморегуляція, </w:t>
      </w:r>
      <w:proofErr w:type="spellStart"/>
      <w:r w:rsidRPr="00F47CD0">
        <w:rPr>
          <w:rFonts w:eastAsia="Times New Roman"/>
          <w:sz w:val="28"/>
          <w:szCs w:val="28"/>
          <w:lang w:val="uk-UA"/>
        </w:rPr>
        <w:t>самоспрямування</w:t>
      </w:r>
      <w:proofErr w:type="spellEnd"/>
      <w:r w:rsidRPr="00F47CD0">
        <w:rPr>
          <w:rFonts w:eastAsia="Times New Roman"/>
          <w:sz w:val="28"/>
          <w:szCs w:val="28"/>
          <w:lang w:val="uk-UA"/>
        </w:rPr>
        <w:t xml:space="preserve">, </w:t>
      </w:r>
      <w:proofErr w:type="spellStart"/>
      <w:r w:rsidRPr="00F47CD0">
        <w:rPr>
          <w:rFonts w:eastAsia="Times New Roman"/>
          <w:sz w:val="28"/>
          <w:szCs w:val="28"/>
          <w:lang w:val="uk-UA"/>
        </w:rPr>
        <w:t>самонавіюванння</w:t>
      </w:r>
      <w:proofErr w:type="spellEnd"/>
      <w:r w:rsidRPr="00F47CD0">
        <w:rPr>
          <w:rFonts w:eastAsia="Times New Roman"/>
          <w:sz w:val="28"/>
          <w:szCs w:val="28"/>
          <w:lang w:val="uk-UA"/>
        </w:rPr>
        <w:t>);</w:t>
      </w:r>
    </w:p>
    <w:p w:rsidR="00F47CD0" w:rsidRPr="00F47CD0" w:rsidRDefault="00F47CD0" w:rsidP="00F47CD0">
      <w:pPr>
        <w:pStyle w:val="a5"/>
        <w:widowControl/>
        <w:numPr>
          <w:ilvl w:val="0"/>
          <w:numId w:val="11"/>
        </w:numPr>
        <w:shd w:val="clear" w:color="auto" w:fill="FFFFFF"/>
        <w:tabs>
          <w:tab w:val="left" w:pos="2127"/>
        </w:tabs>
        <w:spacing w:line="312" w:lineRule="auto"/>
        <w:ind w:left="0" w:right="5" w:firstLine="709"/>
        <w:jc w:val="both"/>
        <w:rPr>
          <w:sz w:val="28"/>
          <w:szCs w:val="28"/>
        </w:rPr>
      </w:pPr>
      <w:r w:rsidRPr="00F47CD0">
        <w:rPr>
          <w:rFonts w:eastAsia="Times New Roman"/>
          <w:spacing w:val="-1"/>
          <w:sz w:val="28"/>
          <w:szCs w:val="28"/>
          <w:lang w:val="uk-UA"/>
        </w:rPr>
        <w:t>стимулювання (збудження прагнення до пошуку, дій).</w:t>
      </w:r>
    </w:p>
    <w:p w:rsidR="00F47CD0" w:rsidRPr="00F47CD0" w:rsidRDefault="00F47CD0" w:rsidP="00F47CD0">
      <w:pPr>
        <w:pStyle w:val="a5"/>
        <w:widowControl/>
        <w:numPr>
          <w:ilvl w:val="0"/>
          <w:numId w:val="10"/>
        </w:numPr>
        <w:shd w:val="clear" w:color="auto" w:fill="FFFFFF"/>
        <w:tabs>
          <w:tab w:val="left" w:pos="2127"/>
        </w:tabs>
        <w:spacing w:line="312" w:lineRule="auto"/>
        <w:ind w:left="0" w:right="5" w:firstLine="709"/>
        <w:jc w:val="both"/>
        <w:rPr>
          <w:sz w:val="28"/>
          <w:szCs w:val="28"/>
        </w:rPr>
      </w:pPr>
      <w:r w:rsidRPr="00F47CD0">
        <w:rPr>
          <w:rFonts w:eastAsia="Times New Roman"/>
          <w:spacing w:val="-1"/>
          <w:sz w:val="28"/>
          <w:szCs w:val="28"/>
          <w:lang w:val="uk-UA"/>
        </w:rPr>
        <w:t>Основні напрямки з попередження конфліктної ситуації:</w:t>
      </w:r>
    </w:p>
    <w:p w:rsidR="00F47CD0" w:rsidRPr="00F47CD0" w:rsidRDefault="00F47CD0" w:rsidP="00F47CD0">
      <w:pPr>
        <w:pStyle w:val="a5"/>
        <w:widowControl/>
        <w:numPr>
          <w:ilvl w:val="0"/>
          <w:numId w:val="13"/>
        </w:numPr>
        <w:shd w:val="clear" w:color="auto" w:fill="FFFFFF"/>
        <w:tabs>
          <w:tab w:val="left" w:pos="1243"/>
          <w:tab w:val="left" w:pos="2127"/>
        </w:tabs>
        <w:spacing w:line="312" w:lineRule="auto"/>
        <w:ind w:left="0" w:right="5" w:firstLine="709"/>
        <w:jc w:val="both"/>
        <w:rPr>
          <w:sz w:val="28"/>
          <w:szCs w:val="28"/>
        </w:rPr>
      </w:pPr>
      <w:r w:rsidRPr="00F47CD0">
        <w:rPr>
          <w:rFonts w:eastAsia="Times New Roman"/>
          <w:sz w:val="28"/>
          <w:szCs w:val="28"/>
          <w:lang w:val="uk-UA"/>
        </w:rPr>
        <w:t xml:space="preserve">створення об'єктивних умов, що перешкоджають виникненню і деструктивному розвитку </w:t>
      </w:r>
      <w:proofErr w:type="spellStart"/>
      <w:r w:rsidRPr="00F47CD0">
        <w:rPr>
          <w:rFonts w:eastAsia="Times New Roman"/>
          <w:sz w:val="28"/>
          <w:szCs w:val="28"/>
          <w:lang w:val="uk-UA"/>
        </w:rPr>
        <w:t>передконфліктних</w:t>
      </w:r>
      <w:proofErr w:type="spellEnd"/>
      <w:r w:rsidRPr="00F47CD0">
        <w:rPr>
          <w:rFonts w:eastAsia="Times New Roman"/>
          <w:sz w:val="28"/>
          <w:szCs w:val="28"/>
          <w:lang w:val="uk-UA"/>
        </w:rPr>
        <w:t xml:space="preserve"> ситуацій;</w:t>
      </w:r>
    </w:p>
    <w:p w:rsidR="00F47CD0" w:rsidRPr="00F47CD0" w:rsidRDefault="00F47CD0" w:rsidP="00F47CD0">
      <w:pPr>
        <w:numPr>
          <w:ilvl w:val="0"/>
          <w:numId w:val="13"/>
        </w:numPr>
        <w:shd w:val="clear" w:color="auto" w:fill="FFFFFF"/>
        <w:tabs>
          <w:tab w:val="left" w:pos="1008"/>
          <w:tab w:val="left" w:pos="2127"/>
        </w:tabs>
        <w:autoSpaceDE w:val="0"/>
        <w:autoSpaceDN w:val="0"/>
        <w:adjustRightInd w:val="0"/>
        <w:spacing w:after="0" w:line="312" w:lineRule="auto"/>
        <w:ind w:left="0" w:right="5" w:firstLine="709"/>
        <w:contextualSpacing/>
        <w:jc w:val="both"/>
        <w:rPr>
          <w:rFonts w:ascii="Times New Roman" w:hAnsi="Times New Roman" w:cs="Times New Roman"/>
          <w:spacing w:val="-12"/>
          <w:sz w:val="28"/>
          <w:szCs w:val="28"/>
        </w:rPr>
      </w:pPr>
      <w:r w:rsidRPr="00F47CD0">
        <w:rPr>
          <w:rFonts w:ascii="Times New Roman" w:eastAsia="Times New Roman" w:hAnsi="Times New Roman" w:cs="Times New Roman"/>
          <w:sz w:val="28"/>
          <w:szCs w:val="28"/>
          <w:lang w:val="uk-UA"/>
        </w:rPr>
        <w:t>оптимізація організаційно-управлінських умов створення й функціонування організацій;</w:t>
      </w:r>
    </w:p>
    <w:p w:rsidR="00F47CD0" w:rsidRPr="00F47CD0" w:rsidRDefault="00F47CD0" w:rsidP="00F47CD0">
      <w:pPr>
        <w:numPr>
          <w:ilvl w:val="0"/>
          <w:numId w:val="13"/>
        </w:numPr>
        <w:shd w:val="clear" w:color="auto" w:fill="FFFFFF"/>
        <w:tabs>
          <w:tab w:val="left" w:pos="1008"/>
          <w:tab w:val="left" w:pos="2127"/>
        </w:tabs>
        <w:autoSpaceDE w:val="0"/>
        <w:autoSpaceDN w:val="0"/>
        <w:adjustRightInd w:val="0"/>
        <w:spacing w:after="0" w:line="312" w:lineRule="auto"/>
        <w:ind w:left="0" w:right="5" w:firstLine="709"/>
        <w:contextualSpacing/>
        <w:jc w:val="both"/>
        <w:rPr>
          <w:rFonts w:ascii="Times New Roman" w:hAnsi="Times New Roman" w:cs="Times New Roman"/>
          <w:spacing w:val="-15"/>
          <w:sz w:val="28"/>
          <w:szCs w:val="28"/>
        </w:rPr>
      </w:pPr>
      <w:r w:rsidRPr="00F47CD0">
        <w:rPr>
          <w:rFonts w:ascii="Times New Roman" w:eastAsia="Times New Roman" w:hAnsi="Times New Roman" w:cs="Times New Roman"/>
          <w:spacing w:val="-1"/>
          <w:sz w:val="28"/>
          <w:szCs w:val="28"/>
          <w:lang w:val="uk-UA"/>
        </w:rPr>
        <w:t>усунення соціально-психологічних причин конфліктних ситуацій;</w:t>
      </w:r>
    </w:p>
    <w:p w:rsidR="00F47CD0" w:rsidRPr="00F47CD0" w:rsidRDefault="00F47CD0" w:rsidP="00F47CD0">
      <w:pPr>
        <w:pStyle w:val="a5"/>
        <w:widowControl/>
        <w:numPr>
          <w:ilvl w:val="0"/>
          <w:numId w:val="13"/>
        </w:numPr>
        <w:shd w:val="clear" w:color="auto" w:fill="FFFFFF"/>
        <w:tabs>
          <w:tab w:val="left" w:pos="1018"/>
          <w:tab w:val="left" w:pos="2127"/>
        </w:tabs>
        <w:spacing w:line="312" w:lineRule="auto"/>
        <w:ind w:left="0" w:right="5" w:firstLine="709"/>
        <w:jc w:val="both"/>
        <w:rPr>
          <w:sz w:val="28"/>
          <w:szCs w:val="28"/>
          <w:lang w:val="uk-UA"/>
        </w:rPr>
      </w:pPr>
      <w:r w:rsidRPr="00F47CD0">
        <w:rPr>
          <w:rFonts w:eastAsia="Times New Roman"/>
          <w:spacing w:val="-1"/>
          <w:sz w:val="28"/>
          <w:szCs w:val="28"/>
          <w:lang w:val="uk-UA"/>
        </w:rPr>
        <w:t>нейтралізація особистісних причин виникнення конфліктних ситуацій.</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b/>
          <w:bCs/>
          <w:sz w:val="28"/>
          <w:szCs w:val="28"/>
          <w:lang w:val="uk-UA"/>
        </w:rPr>
      </w:pPr>
    </w:p>
    <w:p w:rsidR="00F47CD0" w:rsidRPr="00F47CD0" w:rsidRDefault="00F47CD0" w:rsidP="00F47CD0">
      <w:pPr>
        <w:shd w:val="clear" w:color="auto" w:fill="FFFFFF"/>
        <w:tabs>
          <w:tab w:val="left" w:pos="2127"/>
        </w:tabs>
        <w:spacing w:line="312" w:lineRule="auto"/>
        <w:ind w:right="5" w:firstLine="709"/>
        <w:contextualSpacing/>
        <w:jc w:val="center"/>
        <w:rPr>
          <w:rFonts w:ascii="Times New Roman" w:eastAsia="Times New Roman" w:hAnsi="Times New Roman" w:cs="Times New Roman"/>
          <w:b/>
          <w:bCs/>
          <w:sz w:val="28"/>
          <w:szCs w:val="28"/>
          <w:lang w:val="uk-UA"/>
        </w:rPr>
      </w:pPr>
      <w:r w:rsidRPr="00F47CD0">
        <w:rPr>
          <w:rFonts w:ascii="Times New Roman" w:hAnsi="Times New Roman" w:cs="Times New Roman"/>
          <w:b/>
          <w:bCs/>
          <w:sz w:val="28"/>
          <w:szCs w:val="28"/>
          <w:lang w:val="en-US"/>
        </w:rPr>
        <w:lastRenderedPageBreak/>
        <w:t>V</w:t>
      </w:r>
      <w:r w:rsidRPr="00F47CD0">
        <w:rPr>
          <w:rFonts w:ascii="Times New Roman" w:hAnsi="Times New Roman" w:cs="Times New Roman"/>
          <w:b/>
          <w:bCs/>
          <w:sz w:val="28"/>
          <w:szCs w:val="28"/>
        </w:rPr>
        <w:t xml:space="preserve">. </w:t>
      </w:r>
      <w:r w:rsidRPr="00F47CD0">
        <w:rPr>
          <w:rFonts w:ascii="Times New Roman" w:eastAsia="Times New Roman" w:hAnsi="Times New Roman" w:cs="Times New Roman"/>
          <w:b/>
          <w:bCs/>
          <w:sz w:val="28"/>
          <w:szCs w:val="28"/>
          <w:lang w:val="uk-UA"/>
        </w:rPr>
        <w:t>Відповідальність та врегулювання конфліктної ситуації</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sz w:val="28"/>
          <w:szCs w:val="28"/>
        </w:rPr>
      </w:pPr>
    </w:p>
    <w:p w:rsidR="00F47CD0" w:rsidRPr="00F47CD0" w:rsidRDefault="00F47CD0" w:rsidP="00F47CD0">
      <w:pPr>
        <w:pStyle w:val="a5"/>
        <w:widowControl/>
        <w:numPr>
          <w:ilvl w:val="0"/>
          <w:numId w:val="14"/>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 xml:space="preserve">Обов'язки працівників </w:t>
      </w:r>
      <w:r w:rsidRPr="00F47CD0">
        <w:rPr>
          <w:rFonts w:eastAsia="Times New Roman"/>
          <w:sz w:val="28"/>
          <w:szCs w:val="28"/>
          <w:lang w:val="uk-UA"/>
        </w:rPr>
        <w:t>Університету</w:t>
      </w:r>
      <w:r w:rsidRPr="00F47CD0">
        <w:rPr>
          <w:rFonts w:eastAsia="Times New Roman"/>
          <w:spacing w:val="-1"/>
          <w:sz w:val="28"/>
          <w:szCs w:val="28"/>
          <w:lang w:val="uk-UA"/>
        </w:rPr>
        <w:t xml:space="preserve"> стосовно конфліктних ситуацій:</w:t>
      </w:r>
    </w:p>
    <w:p w:rsidR="00F47CD0" w:rsidRPr="00F47CD0" w:rsidRDefault="00F47CD0" w:rsidP="00F47CD0">
      <w:pPr>
        <w:pStyle w:val="a5"/>
        <w:widowControl/>
        <w:numPr>
          <w:ilvl w:val="0"/>
          <w:numId w:val="15"/>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інформування (проведення бесід, психологічних тренінгів щодо запобігання, виявлення та врегулювання конфліктних ситуацій);</w:t>
      </w:r>
    </w:p>
    <w:p w:rsidR="00F47CD0" w:rsidRPr="00F47CD0" w:rsidRDefault="00F47CD0" w:rsidP="00F47CD0">
      <w:pPr>
        <w:pStyle w:val="a5"/>
        <w:widowControl/>
        <w:numPr>
          <w:ilvl w:val="0"/>
          <w:numId w:val="15"/>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запобігання (керівникам структурних підрозділів попереджати виникнення конфліктних ситуацій, своєчасно виявляти їх та інформувати адміністрацію Університету);</w:t>
      </w:r>
    </w:p>
    <w:p w:rsidR="00F47CD0" w:rsidRPr="00F47CD0" w:rsidRDefault="00F47CD0" w:rsidP="00F47CD0">
      <w:pPr>
        <w:pStyle w:val="a5"/>
        <w:widowControl/>
        <w:numPr>
          <w:ilvl w:val="0"/>
          <w:numId w:val="15"/>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 xml:space="preserve">урегулювання (створення тимчасових спеціальних комісій із залученням психолога, юриста та представників профспілкових органів, які зобов'язані в </w:t>
      </w:r>
      <w:r w:rsidRPr="00F47CD0">
        <w:rPr>
          <w:rFonts w:eastAsia="Times New Roman"/>
          <w:sz w:val="28"/>
          <w:szCs w:val="28"/>
        </w:rPr>
        <w:t>10-</w:t>
      </w:r>
      <w:r w:rsidRPr="00F47CD0">
        <w:rPr>
          <w:rFonts w:eastAsia="Times New Roman"/>
          <w:sz w:val="28"/>
          <w:szCs w:val="28"/>
          <w:lang w:val="uk-UA"/>
        </w:rPr>
        <w:t>денний термін вивчити питання та підготувати висновки, запропонувати проекти рішень);</w:t>
      </w:r>
    </w:p>
    <w:p w:rsidR="00F47CD0" w:rsidRPr="00F47CD0" w:rsidRDefault="00F47CD0" w:rsidP="00F47CD0">
      <w:pPr>
        <w:pStyle w:val="a5"/>
        <w:widowControl/>
        <w:numPr>
          <w:ilvl w:val="0"/>
          <w:numId w:val="15"/>
        </w:numPr>
        <w:shd w:val="clear" w:color="auto" w:fill="FFFFFF"/>
        <w:tabs>
          <w:tab w:val="left" w:pos="2127"/>
        </w:tabs>
        <w:spacing w:line="312" w:lineRule="auto"/>
        <w:ind w:left="0" w:right="5" w:firstLine="709"/>
        <w:jc w:val="both"/>
        <w:rPr>
          <w:sz w:val="28"/>
          <w:szCs w:val="28"/>
        </w:rPr>
      </w:pPr>
      <w:r w:rsidRPr="00F47CD0">
        <w:rPr>
          <w:rFonts w:eastAsia="Times New Roman"/>
          <w:spacing w:val="-1"/>
          <w:sz w:val="28"/>
          <w:szCs w:val="28"/>
          <w:lang w:val="uk-UA"/>
        </w:rPr>
        <w:t xml:space="preserve">утримання від будь-яких дій або рішень до часу оприлюднення висновків спеціальної комісії щодо врегулювання конфліктної ситуації в </w:t>
      </w:r>
      <w:r w:rsidRPr="00F47CD0">
        <w:rPr>
          <w:rFonts w:eastAsia="Times New Roman"/>
          <w:sz w:val="28"/>
          <w:szCs w:val="28"/>
          <w:lang w:val="uk-UA"/>
        </w:rPr>
        <w:t>Університеті</w:t>
      </w:r>
      <w:r w:rsidRPr="00F47CD0">
        <w:rPr>
          <w:rFonts w:eastAsia="Times New Roman"/>
          <w:spacing w:val="-1"/>
          <w:sz w:val="28"/>
          <w:szCs w:val="28"/>
          <w:lang w:val="uk-UA"/>
        </w:rPr>
        <w:t>.</w:t>
      </w:r>
    </w:p>
    <w:p w:rsidR="00F47CD0" w:rsidRPr="00F47CD0" w:rsidRDefault="00F47CD0" w:rsidP="00F47CD0">
      <w:pPr>
        <w:pStyle w:val="a5"/>
        <w:widowControl/>
        <w:numPr>
          <w:ilvl w:val="0"/>
          <w:numId w:val="14"/>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2"/>
          <w:sz w:val="28"/>
          <w:szCs w:val="28"/>
          <w:lang w:val="uk-UA"/>
        </w:rPr>
        <w:t xml:space="preserve">Методи реагування на конфліктні ситуації керівником структурного </w:t>
      </w:r>
      <w:r w:rsidRPr="00F47CD0">
        <w:rPr>
          <w:rFonts w:eastAsia="Times New Roman"/>
          <w:sz w:val="28"/>
          <w:szCs w:val="28"/>
          <w:lang w:val="uk-UA"/>
        </w:rPr>
        <w:t>підрозділу:</w:t>
      </w:r>
    </w:p>
    <w:p w:rsidR="00F47CD0" w:rsidRPr="00F47CD0" w:rsidRDefault="00F47CD0" w:rsidP="00F47CD0">
      <w:pPr>
        <w:pStyle w:val="a5"/>
        <w:widowControl/>
        <w:numPr>
          <w:ilvl w:val="0"/>
          <w:numId w:val="16"/>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бесіда з конфліктуючими сторонами з метою визначення причин та сутності конфліктної ситуації;</w:t>
      </w:r>
    </w:p>
    <w:p w:rsidR="00F47CD0" w:rsidRPr="00F47CD0" w:rsidRDefault="00F47CD0" w:rsidP="00F47CD0">
      <w:pPr>
        <w:pStyle w:val="a5"/>
        <w:widowControl/>
        <w:numPr>
          <w:ilvl w:val="0"/>
          <w:numId w:val="16"/>
        </w:numPr>
        <w:shd w:val="clear" w:color="auto" w:fill="FFFFFF"/>
        <w:tabs>
          <w:tab w:val="left" w:pos="2127"/>
        </w:tabs>
        <w:spacing w:line="312" w:lineRule="auto"/>
        <w:ind w:left="0" w:right="5" w:firstLine="709"/>
        <w:jc w:val="both"/>
        <w:rPr>
          <w:sz w:val="28"/>
          <w:szCs w:val="28"/>
          <w:lang w:val="uk-UA"/>
        </w:rPr>
      </w:pPr>
      <w:r w:rsidRPr="00F47CD0">
        <w:rPr>
          <w:rFonts w:eastAsia="Times New Roman"/>
          <w:sz w:val="28"/>
          <w:szCs w:val="28"/>
          <w:lang w:val="uk-UA"/>
        </w:rPr>
        <w:t>ініціювання створення тимчасової спеціальної комісії щодо врегулювання конфліктної ситуації в Університеті;</w:t>
      </w:r>
    </w:p>
    <w:p w:rsidR="00F47CD0" w:rsidRPr="00F47CD0" w:rsidRDefault="00F47CD0" w:rsidP="00F47CD0">
      <w:pPr>
        <w:pStyle w:val="a5"/>
        <w:widowControl/>
        <w:numPr>
          <w:ilvl w:val="0"/>
          <w:numId w:val="16"/>
        </w:numPr>
        <w:shd w:val="clear" w:color="auto" w:fill="FFFFFF"/>
        <w:tabs>
          <w:tab w:val="left" w:pos="2127"/>
        </w:tabs>
        <w:spacing w:line="312" w:lineRule="auto"/>
        <w:ind w:left="0" w:right="5" w:firstLine="709"/>
        <w:jc w:val="both"/>
        <w:rPr>
          <w:sz w:val="28"/>
          <w:szCs w:val="28"/>
          <w:lang w:val="uk-UA"/>
        </w:rPr>
      </w:pPr>
      <w:r w:rsidRPr="00F47CD0">
        <w:rPr>
          <w:rFonts w:eastAsia="Times New Roman"/>
          <w:sz w:val="28"/>
          <w:szCs w:val="28"/>
          <w:lang w:val="uk-UA"/>
        </w:rPr>
        <w:t>інформування органів внутрішніх справ у випадку спірної ситуації або у випадку трактування однієї з конфліктуючих сторін конфліктної ситуації як кримінальної.</w:t>
      </w:r>
    </w:p>
    <w:p w:rsidR="00F47CD0" w:rsidRPr="00F47CD0" w:rsidRDefault="00F47CD0" w:rsidP="00F47CD0">
      <w:pPr>
        <w:pStyle w:val="a5"/>
        <w:widowControl/>
        <w:numPr>
          <w:ilvl w:val="0"/>
          <w:numId w:val="16"/>
        </w:numPr>
        <w:shd w:val="clear" w:color="auto" w:fill="FFFFFF"/>
        <w:tabs>
          <w:tab w:val="left" w:pos="2127"/>
        </w:tabs>
        <w:spacing w:line="312" w:lineRule="auto"/>
        <w:ind w:left="0" w:right="5" w:firstLine="709"/>
        <w:jc w:val="both"/>
        <w:rPr>
          <w:sz w:val="28"/>
          <w:szCs w:val="28"/>
          <w:lang w:val="uk-UA"/>
        </w:rPr>
      </w:pPr>
      <w:r w:rsidRPr="00F47CD0">
        <w:rPr>
          <w:rFonts w:eastAsia="Times New Roman"/>
          <w:sz w:val="28"/>
          <w:szCs w:val="28"/>
          <w:lang w:val="uk-UA"/>
        </w:rPr>
        <w:t>інформування учасників конфліктної ситуації про висновки тимчасової спеціальної комісії та запропоновані проекти рішень;</w:t>
      </w:r>
    </w:p>
    <w:p w:rsidR="00F47CD0" w:rsidRPr="00F47CD0" w:rsidRDefault="00F47CD0" w:rsidP="00F47CD0">
      <w:pPr>
        <w:pStyle w:val="a5"/>
        <w:widowControl/>
        <w:numPr>
          <w:ilvl w:val="0"/>
          <w:numId w:val="16"/>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контроль за дотриманням запропонованих висновків та рішень тимчасової спеціальної комісії.</w:t>
      </w:r>
    </w:p>
    <w:p w:rsidR="00F47CD0" w:rsidRPr="00F47CD0" w:rsidRDefault="00F47CD0" w:rsidP="00F47CD0">
      <w:pPr>
        <w:pStyle w:val="a5"/>
        <w:widowControl/>
        <w:numPr>
          <w:ilvl w:val="0"/>
          <w:numId w:val="14"/>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 xml:space="preserve">Технологія врегулювання конфліктних ситуацій в </w:t>
      </w:r>
      <w:r w:rsidRPr="00F47CD0">
        <w:rPr>
          <w:rFonts w:eastAsia="Times New Roman"/>
          <w:sz w:val="28"/>
          <w:szCs w:val="28"/>
          <w:lang w:val="uk-UA"/>
        </w:rPr>
        <w:t>Університеті</w:t>
      </w:r>
      <w:r w:rsidRPr="00F47CD0">
        <w:rPr>
          <w:rFonts w:eastAsia="Times New Roman"/>
          <w:spacing w:val="-1"/>
          <w:sz w:val="28"/>
          <w:szCs w:val="28"/>
          <w:lang w:val="uk-UA"/>
        </w:rPr>
        <w:t>:</w:t>
      </w:r>
    </w:p>
    <w:p w:rsidR="00F47CD0" w:rsidRPr="00F47CD0" w:rsidRDefault="00F47CD0" w:rsidP="00F47CD0">
      <w:pPr>
        <w:numPr>
          <w:ilvl w:val="0"/>
          <w:numId w:val="3"/>
        </w:numPr>
        <w:shd w:val="clear" w:color="auto" w:fill="FFFFFF"/>
        <w:tabs>
          <w:tab w:val="left" w:pos="10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 xml:space="preserve">інформаційна (ліквідація дефіциту інформації конфліктної ситуації, </w:t>
      </w:r>
      <w:r w:rsidRPr="00F47CD0">
        <w:rPr>
          <w:rFonts w:ascii="Times New Roman" w:eastAsia="Times New Roman" w:hAnsi="Times New Roman" w:cs="Times New Roman"/>
          <w:spacing w:val="-1"/>
          <w:sz w:val="28"/>
          <w:szCs w:val="28"/>
          <w:lang w:val="uk-UA"/>
        </w:rPr>
        <w:t xml:space="preserve">вилучення з інформаційного поля помилкової, перекрученої інформації, усунення </w:t>
      </w:r>
      <w:r w:rsidRPr="00F47CD0">
        <w:rPr>
          <w:rFonts w:ascii="Times New Roman" w:eastAsia="Times New Roman" w:hAnsi="Times New Roman" w:cs="Times New Roman"/>
          <w:sz w:val="28"/>
          <w:szCs w:val="28"/>
          <w:lang w:val="uk-UA"/>
        </w:rPr>
        <w:t xml:space="preserve">чуток і </w:t>
      </w:r>
      <w:r w:rsidRPr="00F47CD0">
        <w:rPr>
          <w:rFonts w:ascii="Times New Roman" w:eastAsia="Times New Roman" w:hAnsi="Times New Roman" w:cs="Times New Roman"/>
          <w:sz w:val="28"/>
          <w:szCs w:val="28"/>
        </w:rPr>
        <w:t>т.п.);</w:t>
      </w:r>
    </w:p>
    <w:p w:rsidR="00F47CD0" w:rsidRPr="00F47CD0" w:rsidRDefault="00F47CD0" w:rsidP="00F47CD0">
      <w:pPr>
        <w:numPr>
          <w:ilvl w:val="0"/>
          <w:numId w:val="3"/>
        </w:numPr>
        <w:shd w:val="clear" w:color="auto" w:fill="FFFFFF"/>
        <w:tabs>
          <w:tab w:val="left" w:pos="1094"/>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lastRenderedPageBreak/>
        <w:t xml:space="preserve">комунікативна (організація спілкування між суб'єктами конфліктної </w:t>
      </w:r>
      <w:r w:rsidRPr="00F47CD0">
        <w:rPr>
          <w:rFonts w:ascii="Times New Roman" w:eastAsia="Times New Roman" w:hAnsi="Times New Roman" w:cs="Times New Roman"/>
          <w:spacing w:val="-1"/>
          <w:sz w:val="28"/>
          <w:szCs w:val="28"/>
          <w:lang w:val="uk-UA"/>
        </w:rPr>
        <w:t>взаємодії та їх прихильниками; забезпечення ефективного спілкування);</w:t>
      </w:r>
    </w:p>
    <w:p w:rsidR="00F47CD0" w:rsidRPr="00F47CD0" w:rsidRDefault="00F47CD0" w:rsidP="00F47CD0">
      <w:pPr>
        <w:numPr>
          <w:ilvl w:val="0"/>
          <w:numId w:val="4"/>
        </w:numPr>
        <w:shd w:val="clear" w:color="auto" w:fill="FFFFFF"/>
        <w:tabs>
          <w:tab w:val="left" w:pos="1085"/>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соціально-психологічна (робота з неформальними лідерами та мікрогрупами, зниження соціальної напруженості та зміцнення соціально-психологічного клімату в колективі);</w:t>
      </w:r>
    </w:p>
    <w:p w:rsidR="00F47CD0" w:rsidRPr="00F47CD0" w:rsidRDefault="00F47CD0" w:rsidP="00F47CD0">
      <w:pPr>
        <w:numPr>
          <w:ilvl w:val="0"/>
          <w:numId w:val="4"/>
        </w:numPr>
        <w:shd w:val="clear" w:color="auto" w:fill="FFFFFF"/>
        <w:tabs>
          <w:tab w:val="left" w:pos="1085"/>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організаційна (рішення кадрових питань, використання методів заохочення та покарання, зміна умов взаємодії).</w:t>
      </w:r>
    </w:p>
    <w:p w:rsidR="00F47CD0" w:rsidRPr="00F47CD0" w:rsidRDefault="00F47CD0" w:rsidP="00F47CD0">
      <w:pPr>
        <w:pStyle w:val="a5"/>
        <w:widowControl/>
        <w:numPr>
          <w:ilvl w:val="0"/>
          <w:numId w:val="14"/>
        </w:numPr>
        <w:shd w:val="clear" w:color="auto" w:fill="FFFFFF"/>
        <w:tabs>
          <w:tab w:val="left" w:pos="2127"/>
        </w:tabs>
        <w:spacing w:line="312" w:lineRule="auto"/>
        <w:ind w:left="0" w:right="5" w:firstLine="709"/>
        <w:jc w:val="both"/>
        <w:rPr>
          <w:sz w:val="28"/>
          <w:szCs w:val="28"/>
        </w:rPr>
      </w:pPr>
      <w:r w:rsidRPr="00F47CD0">
        <w:rPr>
          <w:rFonts w:eastAsia="Times New Roman"/>
          <w:spacing w:val="-1"/>
          <w:sz w:val="28"/>
          <w:szCs w:val="28"/>
          <w:lang w:val="uk-UA"/>
        </w:rPr>
        <w:t>Способи вирішення конфліктних ситуацій:</w:t>
      </w:r>
    </w:p>
    <w:p w:rsidR="00F47CD0" w:rsidRPr="00F47CD0" w:rsidRDefault="00F47CD0" w:rsidP="00F47CD0">
      <w:pPr>
        <w:numPr>
          <w:ilvl w:val="0"/>
          <w:numId w:val="4"/>
        </w:numPr>
        <w:shd w:val="clear" w:color="auto" w:fill="FFFFFF"/>
        <w:tabs>
          <w:tab w:val="left" w:pos="1085"/>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 xml:space="preserve">адміністративний (попередження, рішення суду і </w:t>
      </w:r>
      <w:r w:rsidRPr="00F47CD0">
        <w:rPr>
          <w:rFonts w:ascii="Times New Roman" w:eastAsia="Times New Roman" w:hAnsi="Times New Roman" w:cs="Times New Roman"/>
          <w:sz w:val="28"/>
          <w:szCs w:val="28"/>
        </w:rPr>
        <w:t xml:space="preserve">т.п.) – </w:t>
      </w:r>
      <w:r w:rsidRPr="00F47CD0">
        <w:rPr>
          <w:rFonts w:ascii="Times New Roman" w:eastAsia="Times New Roman" w:hAnsi="Times New Roman" w:cs="Times New Roman"/>
          <w:sz w:val="28"/>
          <w:szCs w:val="28"/>
          <w:lang w:val="uk-UA"/>
        </w:rPr>
        <w:t xml:space="preserve">згідно з Конституцією України, Кодексом законів про працю, Законом України «Про порядок вирішення колективних трудових спорів (конфліктів)», правилами  внутрішнього </w:t>
      </w:r>
      <w:proofErr w:type="gramStart"/>
      <w:r w:rsidRPr="00F47CD0">
        <w:rPr>
          <w:rFonts w:ascii="Times New Roman" w:eastAsia="Times New Roman" w:hAnsi="Times New Roman" w:cs="Times New Roman"/>
          <w:sz w:val="28"/>
          <w:szCs w:val="28"/>
          <w:lang w:val="uk-UA"/>
        </w:rPr>
        <w:t>трудового</w:t>
      </w:r>
      <w:proofErr w:type="gramEnd"/>
      <w:r w:rsidRPr="00F47CD0">
        <w:rPr>
          <w:rFonts w:ascii="Times New Roman" w:eastAsia="Times New Roman" w:hAnsi="Times New Roman" w:cs="Times New Roman"/>
          <w:sz w:val="28"/>
          <w:szCs w:val="28"/>
          <w:lang w:val="uk-UA"/>
        </w:rPr>
        <w:t xml:space="preserve"> розпорядку Університету;</w:t>
      </w:r>
    </w:p>
    <w:p w:rsidR="00F47CD0" w:rsidRPr="00F47CD0" w:rsidRDefault="00F47CD0" w:rsidP="00F47CD0">
      <w:pPr>
        <w:numPr>
          <w:ilvl w:val="0"/>
          <w:numId w:val="4"/>
        </w:numPr>
        <w:shd w:val="clear" w:color="auto" w:fill="FFFFFF"/>
        <w:tabs>
          <w:tab w:val="left" w:pos="1085"/>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z w:val="28"/>
          <w:szCs w:val="28"/>
          <w:lang w:val="uk-UA"/>
        </w:rPr>
        <w:t xml:space="preserve">педагогічний (бесіда, переконання, прохання, роз'яснення, надання психологічної допомоги і </w:t>
      </w:r>
      <w:r w:rsidRPr="00F47CD0">
        <w:rPr>
          <w:rFonts w:ascii="Times New Roman" w:eastAsia="Times New Roman" w:hAnsi="Times New Roman" w:cs="Times New Roman"/>
          <w:sz w:val="28"/>
          <w:szCs w:val="28"/>
        </w:rPr>
        <w:t>т.п.).</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hAnsi="Times New Roman" w:cs="Times New Roman"/>
          <w:b/>
          <w:bCs/>
          <w:sz w:val="28"/>
          <w:szCs w:val="28"/>
          <w:lang w:val="uk-UA"/>
        </w:rPr>
      </w:pPr>
    </w:p>
    <w:p w:rsidR="00F47CD0" w:rsidRPr="00F47CD0" w:rsidRDefault="00F47CD0" w:rsidP="00F47CD0">
      <w:pPr>
        <w:shd w:val="clear" w:color="auto" w:fill="FFFFFF"/>
        <w:tabs>
          <w:tab w:val="left" w:pos="2127"/>
        </w:tabs>
        <w:spacing w:line="312" w:lineRule="auto"/>
        <w:ind w:right="5" w:firstLine="709"/>
        <w:contextualSpacing/>
        <w:jc w:val="center"/>
        <w:rPr>
          <w:rFonts w:ascii="Times New Roman" w:eastAsia="Times New Roman" w:hAnsi="Times New Roman" w:cs="Times New Roman"/>
          <w:b/>
          <w:bCs/>
          <w:sz w:val="28"/>
          <w:szCs w:val="28"/>
          <w:lang w:val="uk-UA"/>
        </w:rPr>
      </w:pPr>
      <w:proofErr w:type="gramStart"/>
      <w:r w:rsidRPr="00F47CD0">
        <w:rPr>
          <w:rFonts w:ascii="Times New Roman" w:hAnsi="Times New Roman" w:cs="Times New Roman"/>
          <w:b/>
          <w:bCs/>
          <w:sz w:val="28"/>
          <w:szCs w:val="28"/>
          <w:lang w:val="en-US"/>
        </w:rPr>
        <w:t>V</w:t>
      </w:r>
      <w:r w:rsidRPr="00F47CD0">
        <w:rPr>
          <w:rFonts w:ascii="Times New Roman" w:hAnsi="Times New Roman" w:cs="Times New Roman"/>
          <w:b/>
          <w:bCs/>
          <w:sz w:val="28"/>
          <w:szCs w:val="28"/>
          <w:lang w:val="uk-UA"/>
        </w:rPr>
        <w:t>І</w:t>
      </w:r>
      <w:r w:rsidRPr="00F47CD0">
        <w:rPr>
          <w:rFonts w:ascii="Times New Roman" w:hAnsi="Times New Roman" w:cs="Times New Roman"/>
          <w:b/>
          <w:bCs/>
          <w:sz w:val="28"/>
          <w:szCs w:val="28"/>
        </w:rPr>
        <w:t>.</w:t>
      </w:r>
      <w:proofErr w:type="gramEnd"/>
      <w:r w:rsidRPr="00F47CD0">
        <w:rPr>
          <w:rFonts w:ascii="Times New Roman" w:hAnsi="Times New Roman" w:cs="Times New Roman"/>
          <w:b/>
          <w:bCs/>
          <w:sz w:val="28"/>
          <w:szCs w:val="28"/>
        </w:rPr>
        <w:t xml:space="preserve"> </w:t>
      </w:r>
      <w:r w:rsidRPr="00F47CD0">
        <w:rPr>
          <w:rFonts w:ascii="Times New Roman" w:eastAsia="Times New Roman" w:hAnsi="Times New Roman" w:cs="Times New Roman"/>
          <w:b/>
          <w:bCs/>
          <w:sz w:val="28"/>
          <w:szCs w:val="28"/>
          <w:lang w:val="uk-UA"/>
        </w:rPr>
        <w:t>Вирішення та розв'язання конфліктної ситуації.</w:t>
      </w:r>
    </w:p>
    <w:p w:rsidR="00F47CD0" w:rsidRPr="00F47CD0" w:rsidRDefault="00F47CD0" w:rsidP="00F47CD0">
      <w:pPr>
        <w:shd w:val="clear" w:color="auto" w:fill="FFFFFF"/>
        <w:tabs>
          <w:tab w:val="left" w:pos="2127"/>
        </w:tabs>
        <w:spacing w:line="312" w:lineRule="auto"/>
        <w:ind w:right="5" w:firstLine="709"/>
        <w:contextualSpacing/>
        <w:jc w:val="both"/>
        <w:rPr>
          <w:rFonts w:ascii="Times New Roman" w:eastAsia="Times New Roman" w:hAnsi="Times New Roman" w:cs="Times New Roman"/>
          <w:b/>
          <w:bCs/>
          <w:sz w:val="28"/>
          <w:szCs w:val="28"/>
          <w:lang w:val="uk-UA"/>
        </w:rPr>
      </w:pPr>
    </w:p>
    <w:p w:rsidR="00F47CD0" w:rsidRPr="00F47CD0" w:rsidRDefault="00F47CD0" w:rsidP="00F47CD0">
      <w:pPr>
        <w:pStyle w:val="a5"/>
        <w:widowControl/>
        <w:numPr>
          <w:ilvl w:val="0"/>
          <w:numId w:val="17"/>
        </w:numPr>
        <w:shd w:val="clear" w:color="auto" w:fill="FFFFFF"/>
        <w:tabs>
          <w:tab w:val="left" w:pos="2127"/>
        </w:tabs>
        <w:spacing w:line="312" w:lineRule="auto"/>
        <w:ind w:left="0" w:right="5" w:firstLine="709"/>
        <w:jc w:val="both"/>
        <w:rPr>
          <w:sz w:val="28"/>
          <w:szCs w:val="28"/>
        </w:rPr>
      </w:pPr>
      <w:r w:rsidRPr="00F47CD0">
        <w:rPr>
          <w:rFonts w:eastAsia="Times New Roman"/>
          <w:spacing w:val="-3"/>
          <w:sz w:val="28"/>
          <w:szCs w:val="28"/>
          <w:lang w:val="uk-UA"/>
        </w:rPr>
        <w:t>Основні стратегії розв'язання конфліктної ситуації:</w:t>
      </w:r>
    </w:p>
    <w:p w:rsidR="00F47CD0" w:rsidRPr="00F47CD0" w:rsidRDefault="00F47CD0" w:rsidP="00F47CD0">
      <w:pPr>
        <w:pStyle w:val="a5"/>
        <w:widowControl/>
        <w:numPr>
          <w:ilvl w:val="0"/>
          <w:numId w:val="18"/>
        </w:numPr>
        <w:shd w:val="clear" w:color="auto" w:fill="FFFFFF"/>
        <w:tabs>
          <w:tab w:val="left" w:pos="2127"/>
        </w:tabs>
        <w:spacing w:line="312" w:lineRule="auto"/>
        <w:ind w:left="0" w:right="5" w:firstLine="709"/>
        <w:jc w:val="both"/>
        <w:rPr>
          <w:sz w:val="28"/>
          <w:szCs w:val="28"/>
        </w:rPr>
      </w:pPr>
      <w:r w:rsidRPr="00F47CD0">
        <w:rPr>
          <w:rFonts w:eastAsia="Times New Roman"/>
          <w:sz w:val="28"/>
          <w:szCs w:val="28"/>
          <w:lang w:val="uk-UA"/>
        </w:rPr>
        <w:t>компроміс;</w:t>
      </w:r>
    </w:p>
    <w:p w:rsidR="00F47CD0" w:rsidRPr="00F47CD0" w:rsidRDefault="00F47CD0" w:rsidP="00F47CD0">
      <w:pPr>
        <w:pStyle w:val="a5"/>
        <w:widowControl/>
        <w:numPr>
          <w:ilvl w:val="0"/>
          <w:numId w:val="18"/>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2"/>
          <w:sz w:val="28"/>
          <w:szCs w:val="28"/>
          <w:lang w:val="uk-UA"/>
        </w:rPr>
        <w:t>співробітництво;</w:t>
      </w:r>
    </w:p>
    <w:p w:rsidR="00F47CD0" w:rsidRPr="00F47CD0" w:rsidRDefault="00F47CD0" w:rsidP="00F47CD0">
      <w:pPr>
        <w:pStyle w:val="a5"/>
        <w:widowControl/>
        <w:numPr>
          <w:ilvl w:val="0"/>
          <w:numId w:val="18"/>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4"/>
          <w:sz w:val="28"/>
          <w:szCs w:val="28"/>
          <w:lang w:val="uk-UA"/>
        </w:rPr>
        <w:t>уникання;</w:t>
      </w:r>
    </w:p>
    <w:p w:rsidR="00F47CD0" w:rsidRPr="00F47CD0" w:rsidRDefault="00F47CD0" w:rsidP="00F47CD0">
      <w:pPr>
        <w:pStyle w:val="a5"/>
        <w:widowControl/>
        <w:numPr>
          <w:ilvl w:val="0"/>
          <w:numId w:val="18"/>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3"/>
          <w:sz w:val="28"/>
          <w:szCs w:val="28"/>
          <w:lang w:val="uk-UA"/>
        </w:rPr>
        <w:t>пристосування.</w:t>
      </w:r>
    </w:p>
    <w:p w:rsidR="00F47CD0" w:rsidRPr="00F47CD0" w:rsidRDefault="00F47CD0" w:rsidP="00F47CD0">
      <w:pPr>
        <w:pStyle w:val="a5"/>
        <w:widowControl/>
        <w:numPr>
          <w:ilvl w:val="0"/>
          <w:numId w:val="17"/>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3"/>
          <w:sz w:val="28"/>
          <w:szCs w:val="28"/>
          <w:lang w:val="uk-UA"/>
        </w:rPr>
        <w:t>Шляхи вирішення конфліктних ситуацій:</w:t>
      </w:r>
    </w:p>
    <w:p w:rsidR="00F47CD0" w:rsidRPr="00F47CD0" w:rsidRDefault="00F47CD0" w:rsidP="00F47CD0">
      <w:pPr>
        <w:pStyle w:val="a5"/>
        <w:widowControl/>
        <w:numPr>
          <w:ilvl w:val="0"/>
          <w:numId w:val="19"/>
        </w:numPr>
        <w:shd w:val="clear" w:color="auto" w:fill="FFFFFF"/>
        <w:tabs>
          <w:tab w:val="left" w:pos="0"/>
          <w:tab w:val="left" w:pos="2127"/>
        </w:tabs>
        <w:spacing w:line="312" w:lineRule="auto"/>
        <w:ind w:left="0" w:right="5" w:firstLine="709"/>
        <w:jc w:val="both"/>
        <w:rPr>
          <w:sz w:val="28"/>
          <w:szCs w:val="28"/>
        </w:rPr>
      </w:pPr>
      <w:r w:rsidRPr="00F47CD0">
        <w:rPr>
          <w:rFonts w:eastAsia="Times New Roman"/>
          <w:sz w:val="28"/>
          <w:szCs w:val="28"/>
          <w:lang w:val="uk-UA"/>
        </w:rPr>
        <w:t>самостійно опонентами;</w:t>
      </w:r>
    </w:p>
    <w:p w:rsidR="00F47CD0" w:rsidRPr="00F47CD0" w:rsidRDefault="00F47CD0" w:rsidP="00F47CD0">
      <w:pPr>
        <w:pStyle w:val="a5"/>
        <w:widowControl/>
        <w:numPr>
          <w:ilvl w:val="0"/>
          <w:numId w:val="19"/>
        </w:numPr>
        <w:shd w:val="clear" w:color="auto" w:fill="FFFFFF"/>
        <w:tabs>
          <w:tab w:val="left" w:pos="0"/>
          <w:tab w:val="left" w:pos="2127"/>
        </w:tabs>
        <w:spacing w:line="312" w:lineRule="auto"/>
        <w:ind w:left="0" w:right="5" w:firstLine="709"/>
        <w:jc w:val="both"/>
        <w:rPr>
          <w:rFonts w:eastAsia="Times New Roman"/>
          <w:spacing w:val="-4"/>
          <w:sz w:val="28"/>
          <w:szCs w:val="28"/>
          <w:lang w:val="uk-UA"/>
        </w:rPr>
      </w:pPr>
      <w:r w:rsidRPr="00F47CD0">
        <w:rPr>
          <w:rFonts w:eastAsia="Times New Roman"/>
          <w:spacing w:val="-4"/>
          <w:sz w:val="28"/>
          <w:szCs w:val="28"/>
          <w:lang w:val="uk-UA"/>
        </w:rPr>
        <w:t xml:space="preserve">за участю третіх осіб; </w:t>
      </w:r>
    </w:p>
    <w:p w:rsidR="00F47CD0" w:rsidRPr="00F47CD0" w:rsidRDefault="00F47CD0" w:rsidP="00F47CD0">
      <w:pPr>
        <w:pStyle w:val="a5"/>
        <w:widowControl/>
        <w:numPr>
          <w:ilvl w:val="0"/>
          <w:numId w:val="19"/>
        </w:numPr>
        <w:shd w:val="clear" w:color="auto" w:fill="FFFFFF"/>
        <w:tabs>
          <w:tab w:val="left" w:pos="0"/>
          <w:tab w:val="left" w:pos="2127"/>
        </w:tabs>
        <w:spacing w:line="312" w:lineRule="auto"/>
        <w:ind w:left="0" w:right="5" w:firstLine="709"/>
        <w:jc w:val="both"/>
        <w:rPr>
          <w:sz w:val="28"/>
          <w:szCs w:val="28"/>
        </w:rPr>
      </w:pPr>
      <w:r w:rsidRPr="00F47CD0">
        <w:rPr>
          <w:rFonts w:eastAsia="Times New Roman"/>
          <w:sz w:val="28"/>
          <w:szCs w:val="28"/>
          <w:lang w:val="uk-UA"/>
        </w:rPr>
        <w:t>переговори.</w:t>
      </w:r>
    </w:p>
    <w:p w:rsidR="00F47CD0" w:rsidRPr="00F47CD0" w:rsidRDefault="00F47CD0" w:rsidP="00F47CD0">
      <w:pPr>
        <w:pStyle w:val="a5"/>
        <w:widowControl/>
        <w:numPr>
          <w:ilvl w:val="0"/>
          <w:numId w:val="17"/>
        </w:numPr>
        <w:shd w:val="clear" w:color="auto" w:fill="FFFFFF"/>
        <w:tabs>
          <w:tab w:val="left" w:pos="0"/>
          <w:tab w:val="left" w:pos="2127"/>
        </w:tabs>
        <w:spacing w:line="312" w:lineRule="auto"/>
        <w:ind w:left="0" w:right="5" w:firstLine="709"/>
        <w:jc w:val="both"/>
        <w:rPr>
          <w:sz w:val="28"/>
          <w:szCs w:val="28"/>
        </w:rPr>
      </w:pPr>
      <w:r w:rsidRPr="00F47CD0">
        <w:rPr>
          <w:rFonts w:eastAsia="Times New Roman"/>
          <w:spacing w:val="-1"/>
          <w:sz w:val="28"/>
          <w:szCs w:val="28"/>
          <w:lang w:val="uk-UA"/>
        </w:rPr>
        <w:t>Засобами розв'язання конфлікту є:</w:t>
      </w:r>
    </w:p>
    <w:p w:rsidR="00F47CD0" w:rsidRPr="00F47CD0" w:rsidRDefault="00F47CD0" w:rsidP="00F47CD0">
      <w:pPr>
        <w:numPr>
          <w:ilvl w:val="0"/>
          <w:numId w:val="4"/>
        </w:numPr>
        <w:shd w:val="clear" w:color="auto" w:fill="FFFFFF"/>
        <w:tabs>
          <w:tab w:val="left" w:pos="0"/>
          <w:tab w:val="left" w:pos="1085"/>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t xml:space="preserve">усунення причин конфлікту, подолання образу «ворога», що склався у </w:t>
      </w:r>
      <w:r w:rsidRPr="00F47CD0">
        <w:rPr>
          <w:rFonts w:ascii="Times New Roman" w:eastAsia="Times New Roman" w:hAnsi="Times New Roman" w:cs="Times New Roman"/>
          <w:sz w:val="28"/>
          <w:szCs w:val="28"/>
          <w:lang w:val="uk-UA"/>
        </w:rPr>
        <w:t>конфліктуючих сторін;</w:t>
      </w:r>
    </w:p>
    <w:p w:rsidR="00F47CD0" w:rsidRPr="00F47CD0" w:rsidRDefault="00F47CD0" w:rsidP="00F47CD0">
      <w:pPr>
        <w:numPr>
          <w:ilvl w:val="0"/>
          <w:numId w:val="4"/>
        </w:numPr>
        <w:shd w:val="clear" w:color="auto" w:fill="FFFFFF"/>
        <w:tabs>
          <w:tab w:val="left" w:pos="0"/>
          <w:tab w:val="left" w:pos="1085"/>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t>зміна вимог однієї зі сторін, якщо опонент йде на певні поступки;</w:t>
      </w:r>
    </w:p>
    <w:p w:rsidR="00F47CD0" w:rsidRPr="00F47CD0" w:rsidRDefault="00F47CD0" w:rsidP="00F47CD0">
      <w:pPr>
        <w:numPr>
          <w:ilvl w:val="0"/>
          <w:numId w:val="4"/>
        </w:numPr>
        <w:shd w:val="clear" w:color="auto" w:fill="FFFFFF"/>
        <w:tabs>
          <w:tab w:val="left" w:pos="0"/>
          <w:tab w:val="left" w:pos="1085"/>
          <w:tab w:val="left" w:pos="2127"/>
        </w:tabs>
        <w:autoSpaceDE w:val="0"/>
        <w:autoSpaceDN w:val="0"/>
        <w:adjustRightInd w:val="0"/>
        <w:spacing w:after="0" w:line="312" w:lineRule="auto"/>
        <w:ind w:right="5" w:firstLine="709"/>
        <w:contextualSpacing/>
        <w:jc w:val="both"/>
        <w:rPr>
          <w:rFonts w:ascii="Times New Roman" w:hAnsi="Times New Roman" w:cs="Times New Roman"/>
          <w:sz w:val="28"/>
          <w:szCs w:val="28"/>
        </w:rPr>
      </w:pPr>
      <w:r w:rsidRPr="00F47CD0">
        <w:rPr>
          <w:rFonts w:ascii="Times New Roman" w:eastAsia="Times New Roman" w:hAnsi="Times New Roman" w:cs="Times New Roman"/>
          <w:spacing w:val="-1"/>
          <w:sz w:val="28"/>
          <w:szCs w:val="28"/>
          <w:lang w:val="uk-UA"/>
        </w:rPr>
        <w:t xml:space="preserve">консенсус, що є згодою значної більшості учасників конфлікту щодо його </w:t>
      </w:r>
      <w:r w:rsidRPr="00F47CD0">
        <w:rPr>
          <w:rFonts w:ascii="Times New Roman" w:eastAsia="Times New Roman" w:hAnsi="Times New Roman" w:cs="Times New Roman"/>
          <w:sz w:val="28"/>
          <w:szCs w:val="28"/>
          <w:lang w:val="uk-UA"/>
        </w:rPr>
        <w:t>головних питань.</w:t>
      </w:r>
    </w:p>
    <w:p w:rsidR="00543117" w:rsidRPr="00F47CD0" w:rsidRDefault="00543117" w:rsidP="00F47CD0">
      <w:pPr>
        <w:tabs>
          <w:tab w:val="left" w:pos="2127"/>
        </w:tabs>
        <w:ind w:right="5" w:firstLine="709"/>
        <w:jc w:val="both"/>
        <w:rPr>
          <w:rFonts w:ascii="Times New Roman" w:hAnsi="Times New Roman" w:cs="Times New Roman"/>
          <w:sz w:val="28"/>
          <w:szCs w:val="28"/>
        </w:rPr>
      </w:pPr>
    </w:p>
    <w:p w:rsidR="00F47CD0" w:rsidRDefault="00F47CD0">
      <w:bookmarkStart w:id="0" w:name="_GoBack"/>
      <w:bookmarkEnd w:id="0"/>
    </w:p>
    <w:sectPr w:rsidR="00F4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A89392"/>
    <w:lvl w:ilvl="0">
      <w:numFmt w:val="bullet"/>
      <w:lvlText w:val="*"/>
      <w:lvlJc w:val="left"/>
    </w:lvl>
  </w:abstractNum>
  <w:abstractNum w:abstractNumId="1">
    <w:nsid w:val="00932C7E"/>
    <w:multiLevelType w:val="hybridMultilevel"/>
    <w:tmpl w:val="2716DB54"/>
    <w:lvl w:ilvl="0" w:tplc="45A8939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8C19F0"/>
    <w:multiLevelType w:val="hybridMultilevel"/>
    <w:tmpl w:val="6C6A917C"/>
    <w:lvl w:ilvl="0" w:tplc="D5885CBE">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53DE0"/>
    <w:multiLevelType w:val="hybridMultilevel"/>
    <w:tmpl w:val="F5880DB4"/>
    <w:lvl w:ilvl="0" w:tplc="45A8939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21829"/>
    <w:multiLevelType w:val="hybridMultilevel"/>
    <w:tmpl w:val="355A3F72"/>
    <w:lvl w:ilvl="0" w:tplc="45A8939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081ABE"/>
    <w:multiLevelType w:val="hybridMultilevel"/>
    <w:tmpl w:val="79BA6652"/>
    <w:lvl w:ilvl="0" w:tplc="9A10E302">
      <w:start w:val="3"/>
      <w:numFmt w:val="decimal"/>
      <w:lvlText w:val="3.%1."/>
      <w:lvlJc w:val="left"/>
      <w:pPr>
        <w:ind w:left="1311" w:hanging="360"/>
      </w:pPr>
      <w:rPr>
        <w:rFonts w:ascii="Times New Roman" w:hAnsi="Times New Roman" w:cs="Times New Roman"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6">
    <w:nsid w:val="125B70C5"/>
    <w:multiLevelType w:val="hybridMultilevel"/>
    <w:tmpl w:val="BC28D4F2"/>
    <w:lvl w:ilvl="0" w:tplc="DF64C3CC">
      <w:start w:val="1"/>
      <w:numFmt w:val="decimal"/>
      <w:lvlText w:val="3.%1."/>
      <w:lvlJc w:val="left"/>
      <w:pPr>
        <w:ind w:left="1262" w:hanging="360"/>
      </w:pPr>
      <w:rPr>
        <w:rFonts w:ascii="Times New Roman" w:hAnsi="Times New Roman" w:cs="Times New Roman" w:hint="default"/>
        <w:sz w:val="28"/>
        <w:szCs w:val="28"/>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7">
    <w:nsid w:val="12DD659F"/>
    <w:multiLevelType w:val="singleLevel"/>
    <w:tmpl w:val="395CE410"/>
    <w:lvl w:ilvl="0">
      <w:start w:val="1"/>
      <w:numFmt w:val="decimal"/>
      <w:lvlText w:val="2.%1."/>
      <w:legacy w:legacy="1" w:legacySpace="0" w:legacyIndent="700"/>
      <w:lvlJc w:val="left"/>
      <w:rPr>
        <w:rFonts w:ascii="Times New Roman" w:hAnsi="Times New Roman" w:cs="Times New Roman" w:hint="default"/>
        <w:b w:val="0"/>
      </w:rPr>
    </w:lvl>
  </w:abstractNum>
  <w:abstractNum w:abstractNumId="8">
    <w:nsid w:val="1A7C42D9"/>
    <w:multiLevelType w:val="hybridMultilevel"/>
    <w:tmpl w:val="0E9CD50E"/>
    <w:lvl w:ilvl="0" w:tplc="6E36ABAE">
      <w:start w:val="1"/>
      <w:numFmt w:val="decimal"/>
      <w:lvlText w:val="5.%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ED34A9"/>
    <w:multiLevelType w:val="hybridMultilevel"/>
    <w:tmpl w:val="23E0D0C6"/>
    <w:lvl w:ilvl="0" w:tplc="24ECDB56">
      <w:start w:val="2"/>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01822"/>
    <w:multiLevelType w:val="hybridMultilevel"/>
    <w:tmpl w:val="EA7C4A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D2716"/>
    <w:multiLevelType w:val="hybridMultilevel"/>
    <w:tmpl w:val="76065314"/>
    <w:lvl w:ilvl="0" w:tplc="45A8939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F10DB1"/>
    <w:multiLevelType w:val="hybridMultilevel"/>
    <w:tmpl w:val="02E8EE1E"/>
    <w:lvl w:ilvl="0" w:tplc="A38A91D2">
      <w:start w:val="65535"/>
      <w:numFmt w:val="bullet"/>
      <w:lvlText w:val="-"/>
      <w:lvlJc w:val="left"/>
      <w:pPr>
        <w:ind w:left="1311" w:hanging="360"/>
      </w:pPr>
      <w:rPr>
        <w:rFonts w:ascii="Times New Roman" w:hAnsi="Times New Roman" w:cs="Times New Roman" w:hint="default"/>
        <w:b w:val="0"/>
        <w:sz w:val="28"/>
        <w:szCs w:val="28"/>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13">
    <w:nsid w:val="411763AA"/>
    <w:multiLevelType w:val="hybridMultilevel"/>
    <w:tmpl w:val="651071D6"/>
    <w:lvl w:ilvl="0" w:tplc="45A8939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A62F9A"/>
    <w:multiLevelType w:val="hybridMultilevel"/>
    <w:tmpl w:val="E9A4E660"/>
    <w:lvl w:ilvl="0" w:tplc="FF3AF516">
      <w:start w:val="1"/>
      <w:numFmt w:val="decimal"/>
      <w:lvlText w:val="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AE384C"/>
    <w:multiLevelType w:val="hybridMultilevel"/>
    <w:tmpl w:val="89D8A82E"/>
    <w:lvl w:ilvl="0" w:tplc="3DDC9D02">
      <w:start w:val="1"/>
      <w:numFmt w:val="decimal"/>
      <w:lvlText w:val="6.%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401402"/>
    <w:multiLevelType w:val="hybridMultilevel"/>
    <w:tmpl w:val="A16AD0EE"/>
    <w:lvl w:ilvl="0" w:tplc="45A8939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D96FBF"/>
    <w:multiLevelType w:val="hybridMultilevel"/>
    <w:tmpl w:val="6E809F80"/>
    <w:lvl w:ilvl="0" w:tplc="45A8939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DC7303"/>
    <w:multiLevelType w:val="hybridMultilevel"/>
    <w:tmpl w:val="29E6B6D8"/>
    <w:lvl w:ilvl="0" w:tplc="45A8939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264"/>
        <w:lvlJc w:val="left"/>
        <w:rPr>
          <w:rFonts w:ascii="Arial" w:hAnsi="Arial" w:cs="Arial" w:hint="default"/>
        </w:rPr>
      </w:lvl>
    </w:lvlOverride>
  </w:num>
  <w:num w:numId="3">
    <w:abstractNumId w:val="0"/>
    <w:lvlOverride w:ilvl="0">
      <w:lvl w:ilvl="0">
        <w:start w:val="65535"/>
        <w:numFmt w:val="bullet"/>
        <w:lvlText w:val="-"/>
        <w:legacy w:legacy="1" w:legacySpace="0" w:legacyIndent="364"/>
        <w:lvlJc w:val="left"/>
        <w:rPr>
          <w:rFonts w:ascii="Arial" w:hAnsi="Arial" w:cs="Arial" w:hint="default"/>
        </w:rPr>
      </w:lvl>
    </w:lvlOverride>
  </w:num>
  <w:num w:numId="4">
    <w:abstractNumId w:val="0"/>
    <w:lvlOverride w:ilvl="0">
      <w:lvl w:ilvl="0">
        <w:start w:val="65535"/>
        <w:numFmt w:val="bullet"/>
        <w:lvlText w:val="-"/>
        <w:legacy w:legacy="1" w:legacySpace="0" w:legacyIndent="355"/>
        <w:lvlJc w:val="left"/>
        <w:rPr>
          <w:rFonts w:ascii="Arial" w:hAnsi="Arial" w:cs="Arial" w:hint="default"/>
        </w:rPr>
      </w:lvl>
    </w:lvlOverride>
  </w:num>
  <w:num w:numId="5">
    <w:abstractNumId w:val="2"/>
  </w:num>
  <w:num w:numId="6">
    <w:abstractNumId w:val="1"/>
  </w:num>
  <w:num w:numId="7">
    <w:abstractNumId w:val="6"/>
  </w:num>
  <w:num w:numId="8">
    <w:abstractNumId w:val="9"/>
  </w:num>
  <w:num w:numId="9">
    <w:abstractNumId w:val="5"/>
  </w:num>
  <w:num w:numId="10">
    <w:abstractNumId w:val="14"/>
  </w:num>
  <w:num w:numId="11">
    <w:abstractNumId w:val="17"/>
  </w:num>
  <w:num w:numId="12">
    <w:abstractNumId w:val="13"/>
  </w:num>
  <w:num w:numId="13">
    <w:abstractNumId w:val="10"/>
  </w:num>
  <w:num w:numId="14">
    <w:abstractNumId w:val="8"/>
  </w:num>
  <w:num w:numId="15">
    <w:abstractNumId w:val="3"/>
  </w:num>
  <w:num w:numId="16">
    <w:abstractNumId w:val="18"/>
  </w:num>
  <w:num w:numId="17">
    <w:abstractNumId w:val="15"/>
  </w:num>
  <w:num w:numId="18">
    <w:abstractNumId w:val="11"/>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D0"/>
    <w:rsid w:val="00315149"/>
    <w:rsid w:val="003D72A9"/>
    <w:rsid w:val="00414A70"/>
    <w:rsid w:val="004B759C"/>
    <w:rsid w:val="00543117"/>
    <w:rsid w:val="0059726E"/>
    <w:rsid w:val="00782EB6"/>
    <w:rsid w:val="00C90A4A"/>
    <w:rsid w:val="00CA6072"/>
    <w:rsid w:val="00EF75E2"/>
    <w:rsid w:val="00F105EC"/>
    <w:rsid w:val="00F47CD0"/>
    <w:rsid w:val="00FF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CD0"/>
    <w:rPr>
      <w:rFonts w:ascii="Tahoma" w:eastAsiaTheme="minorEastAsia" w:hAnsi="Tahoma" w:cs="Tahoma"/>
      <w:sz w:val="16"/>
      <w:szCs w:val="16"/>
      <w:lang w:eastAsia="ru-RU"/>
    </w:rPr>
  </w:style>
  <w:style w:type="paragraph" w:styleId="a5">
    <w:name w:val="List Paragraph"/>
    <w:basedOn w:val="a"/>
    <w:uiPriority w:val="34"/>
    <w:qFormat/>
    <w:rsid w:val="00F47CD0"/>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CD0"/>
    <w:rPr>
      <w:rFonts w:ascii="Tahoma" w:eastAsiaTheme="minorEastAsia" w:hAnsi="Tahoma" w:cs="Tahoma"/>
      <w:sz w:val="16"/>
      <w:szCs w:val="16"/>
      <w:lang w:eastAsia="ru-RU"/>
    </w:rPr>
  </w:style>
  <w:style w:type="paragraph" w:styleId="a5">
    <w:name w:val="List Paragraph"/>
    <w:basedOn w:val="a"/>
    <w:uiPriority w:val="34"/>
    <w:qFormat/>
    <w:rsid w:val="00F47CD0"/>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1798</Words>
  <Characters>10253</Characters>
  <Application>Microsoft Office Word</Application>
  <DocSecurity>0</DocSecurity>
  <Lines>85</Lines>
  <Paragraphs>24</Paragraphs>
  <ScaleCrop>false</ScaleCrop>
  <Company>Харьковский национальный экономический университет</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2019-12-17T14:20:00Z</dcterms:created>
  <dcterms:modified xsi:type="dcterms:W3CDTF">2019-12-17T14:24:00Z</dcterms:modified>
</cp:coreProperties>
</file>